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DABC3" w14:textId="338C2990" w:rsidR="006A7693" w:rsidRDefault="00835854" w:rsidP="00783912">
      <w:pPr>
        <w:spacing w:before="360"/>
        <w:jc w:val="center"/>
        <w:rPr>
          <w:rFonts w:eastAsiaTheme="majorEastAsia"/>
        </w:rPr>
      </w:pPr>
      <w:r>
        <w:rPr>
          <w:noProof/>
          <w:lang w:val="en-US" w:eastAsia="en-US"/>
        </w:rPr>
        <w:drawing>
          <wp:inline distT="0" distB="0" distL="0" distR="0" wp14:anchorId="06DB1C66" wp14:editId="1EDD2742">
            <wp:extent cx="1328949" cy="1308674"/>
            <wp:effectExtent l="0" t="0" r="5080" b="6350"/>
            <wp:docPr id="858321744" name="Picture 8583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SALogoforEMAILattachm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921" cy="1424846"/>
                    </a:xfrm>
                    <a:prstGeom prst="rect">
                      <a:avLst/>
                    </a:prstGeom>
                  </pic:spPr>
                </pic:pic>
              </a:graphicData>
            </a:graphic>
          </wp:inline>
        </w:drawing>
      </w:r>
    </w:p>
    <w:p w14:paraId="047CBC69" w14:textId="6CF0C694" w:rsidR="006A7693" w:rsidRPr="00873392" w:rsidRDefault="006A7693" w:rsidP="00783912">
      <w:pPr>
        <w:spacing w:before="720"/>
        <w:jc w:val="center"/>
        <w:rPr>
          <w:rFonts w:cs="Arial"/>
          <w:sz w:val="40"/>
          <w:szCs w:val="14"/>
        </w:rPr>
      </w:pPr>
      <w:r w:rsidRPr="00873392">
        <w:rPr>
          <w:rFonts w:cs="Arial"/>
          <w:sz w:val="40"/>
          <w:szCs w:val="14"/>
        </w:rPr>
        <w:t>REQUEST FOR QUOT</w:t>
      </w:r>
      <w:r w:rsidR="0061216F" w:rsidRPr="00873392">
        <w:rPr>
          <w:rFonts w:cs="Arial"/>
          <w:sz w:val="40"/>
          <w:szCs w:val="14"/>
        </w:rPr>
        <w:t>ATION</w:t>
      </w:r>
    </w:p>
    <w:p w14:paraId="638052B5" w14:textId="14832C8C" w:rsidR="0061216F" w:rsidRPr="00410AE7" w:rsidRDefault="00C51920" w:rsidP="00783912">
      <w:pPr>
        <w:spacing w:before="1320"/>
        <w:jc w:val="center"/>
        <w:rPr>
          <w:rFonts w:cs="Arial"/>
          <w:sz w:val="36"/>
          <w:szCs w:val="36"/>
        </w:rPr>
      </w:pPr>
      <w:r>
        <w:rPr>
          <w:rFonts w:cs="Arial"/>
          <w:sz w:val="36"/>
          <w:szCs w:val="36"/>
        </w:rPr>
        <w:t xml:space="preserve">Provision for Pegging of Land Marks and Construction of a Security Fence for </w:t>
      </w:r>
      <w:proofErr w:type="spellStart"/>
      <w:r>
        <w:rPr>
          <w:rFonts w:cs="Arial"/>
          <w:sz w:val="36"/>
          <w:szCs w:val="36"/>
        </w:rPr>
        <w:t>Salelologa</w:t>
      </w:r>
      <w:proofErr w:type="spellEnd"/>
      <w:r>
        <w:rPr>
          <w:rFonts w:cs="Arial"/>
          <w:sz w:val="36"/>
          <w:szCs w:val="36"/>
        </w:rPr>
        <w:t xml:space="preserve"> Fire Station</w:t>
      </w:r>
    </w:p>
    <w:p w14:paraId="7AFB8934" w14:textId="1C03D41C" w:rsidR="006A7693" w:rsidRPr="00410AE7" w:rsidRDefault="00835854" w:rsidP="00783912">
      <w:pPr>
        <w:spacing w:before="720"/>
        <w:jc w:val="center"/>
        <w:rPr>
          <w:rFonts w:cs="Arial"/>
          <w:sz w:val="36"/>
          <w:szCs w:val="36"/>
        </w:rPr>
      </w:pPr>
      <w:r>
        <w:rPr>
          <w:rFonts w:cs="Arial"/>
          <w:sz w:val="36"/>
          <w:szCs w:val="36"/>
        </w:rPr>
        <w:t>F</w:t>
      </w:r>
      <w:r w:rsidR="00095970" w:rsidRPr="00410AE7">
        <w:rPr>
          <w:rFonts w:cs="Arial"/>
          <w:sz w:val="36"/>
          <w:szCs w:val="36"/>
        </w:rPr>
        <w:t xml:space="preserve">or </w:t>
      </w:r>
      <w:r>
        <w:rPr>
          <w:rFonts w:cs="Arial"/>
          <w:sz w:val="36"/>
          <w:szCs w:val="36"/>
        </w:rPr>
        <w:t>the Samoa Fire &amp; Emergency Services Authority</w:t>
      </w:r>
    </w:p>
    <w:p w14:paraId="1846C8DB" w14:textId="4C4F56EC" w:rsidR="00095970" w:rsidRPr="00410AE7" w:rsidRDefault="00095970" w:rsidP="00783912">
      <w:pPr>
        <w:spacing w:before="720" w:after="720"/>
        <w:jc w:val="center"/>
        <w:rPr>
          <w:rFonts w:cs="Arial"/>
          <w:sz w:val="36"/>
          <w:szCs w:val="36"/>
        </w:rPr>
      </w:pPr>
      <w:r w:rsidRPr="00410AE7">
        <w:rPr>
          <w:rFonts w:cs="Arial"/>
          <w:sz w:val="36"/>
          <w:szCs w:val="36"/>
        </w:rPr>
        <w:t>Quoting Conditions</w:t>
      </w:r>
    </w:p>
    <w:tbl>
      <w:tblPr>
        <w:tblStyle w:val="TableGrid"/>
        <w:tblW w:w="0" w:type="auto"/>
        <w:jc w:val="center"/>
        <w:tblLook w:val="04A0" w:firstRow="1" w:lastRow="0" w:firstColumn="1" w:lastColumn="0" w:noHBand="0" w:noVBand="1"/>
      </w:tblPr>
      <w:tblGrid>
        <w:gridCol w:w="2839"/>
        <w:gridCol w:w="3110"/>
      </w:tblGrid>
      <w:tr w:rsidR="00770FBB" w:rsidRPr="00381996" w14:paraId="0DD43965" w14:textId="77777777" w:rsidTr="000A2BFC">
        <w:trPr>
          <w:trHeight w:val="579"/>
          <w:jc w:val="center"/>
        </w:trPr>
        <w:tc>
          <w:tcPr>
            <w:tcW w:w="2839" w:type="dxa"/>
            <w:shd w:val="clear" w:color="auto" w:fill="auto"/>
          </w:tcPr>
          <w:p w14:paraId="5990EEAA" w14:textId="1F2879FF" w:rsidR="00770FBB" w:rsidRPr="00381996" w:rsidRDefault="00770FBB" w:rsidP="000A2BFC">
            <w:pPr>
              <w:spacing w:before="240"/>
              <w:jc w:val="center"/>
              <w:rPr>
                <w:rFonts w:ascii="Arial" w:hAnsi="Arial" w:cs="Arial"/>
              </w:rPr>
            </w:pPr>
            <w:r w:rsidRPr="00381996">
              <w:rPr>
                <w:rFonts w:ascii="Arial" w:hAnsi="Arial" w:cs="Arial"/>
                <w:sz w:val="20"/>
              </w:rPr>
              <w:t>Contract No.</w:t>
            </w:r>
          </w:p>
        </w:tc>
        <w:tc>
          <w:tcPr>
            <w:tcW w:w="3110" w:type="dxa"/>
            <w:shd w:val="clear" w:color="auto" w:fill="F2F2F2" w:themeFill="background1" w:themeFillShade="F2"/>
          </w:tcPr>
          <w:p w14:paraId="2820CFE5" w14:textId="335227A9" w:rsidR="00770FBB" w:rsidRPr="000A2BFC" w:rsidRDefault="00513E0C" w:rsidP="00C51920">
            <w:pPr>
              <w:spacing w:before="240"/>
              <w:jc w:val="center"/>
              <w:rPr>
                <w:rFonts w:ascii="Arial" w:hAnsi="Arial" w:cs="Arial"/>
                <w:sz w:val="20"/>
                <w:szCs w:val="20"/>
              </w:rPr>
            </w:pPr>
            <w:r>
              <w:rPr>
                <w:rFonts w:ascii="Arial" w:hAnsi="Arial" w:cs="Arial"/>
                <w:color w:val="000000"/>
                <w:sz w:val="20"/>
                <w:szCs w:val="20"/>
                <w:shd w:val="clear" w:color="auto" w:fill="FFFFFF"/>
              </w:rPr>
              <w:t>PC0</w:t>
            </w:r>
            <w:r w:rsidR="00C51920">
              <w:rPr>
                <w:rFonts w:ascii="Arial" w:hAnsi="Arial" w:cs="Arial"/>
                <w:color w:val="000000"/>
                <w:sz w:val="20"/>
                <w:szCs w:val="20"/>
                <w:shd w:val="clear" w:color="auto" w:fill="FFFFFF"/>
              </w:rPr>
              <w:t>5/S</w:t>
            </w:r>
            <w:r>
              <w:rPr>
                <w:rFonts w:ascii="Arial" w:hAnsi="Arial" w:cs="Arial"/>
                <w:color w:val="000000"/>
                <w:sz w:val="20"/>
                <w:szCs w:val="20"/>
                <w:shd w:val="clear" w:color="auto" w:fill="FFFFFF"/>
              </w:rPr>
              <w:t>FS/SFESA</w:t>
            </w:r>
          </w:p>
        </w:tc>
      </w:tr>
      <w:tr w:rsidR="006A7693" w:rsidRPr="00381996" w14:paraId="7C498D0D" w14:textId="77777777" w:rsidTr="000A2BFC">
        <w:trPr>
          <w:trHeight w:val="579"/>
          <w:jc w:val="center"/>
        </w:trPr>
        <w:tc>
          <w:tcPr>
            <w:tcW w:w="2839" w:type="dxa"/>
            <w:shd w:val="clear" w:color="auto" w:fill="auto"/>
          </w:tcPr>
          <w:p w14:paraId="77229511" w14:textId="15436A8C" w:rsidR="006A7693" w:rsidRPr="00381996" w:rsidRDefault="006A7693" w:rsidP="000A2BFC">
            <w:pPr>
              <w:spacing w:before="240"/>
              <w:jc w:val="center"/>
              <w:rPr>
                <w:rFonts w:ascii="Arial" w:hAnsi="Arial" w:cs="Arial"/>
                <w:sz w:val="20"/>
              </w:rPr>
            </w:pPr>
            <w:r w:rsidRPr="00381996">
              <w:rPr>
                <w:rFonts w:ascii="Arial" w:hAnsi="Arial" w:cs="Arial"/>
                <w:sz w:val="20"/>
              </w:rPr>
              <w:t>Issue Date</w:t>
            </w:r>
          </w:p>
        </w:tc>
        <w:tc>
          <w:tcPr>
            <w:tcW w:w="3110" w:type="dxa"/>
            <w:shd w:val="clear" w:color="auto" w:fill="F2F2F2" w:themeFill="background1" w:themeFillShade="F2"/>
          </w:tcPr>
          <w:p w14:paraId="04BDB15A" w14:textId="64F51570" w:rsidR="006A7693" w:rsidRPr="00DB43E7" w:rsidRDefault="00C51920" w:rsidP="00513E0C">
            <w:pPr>
              <w:spacing w:before="240"/>
              <w:jc w:val="center"/>
              <w:rPr>
                <w:rFonts w:ascii="Arial" w:hAnsi="Arial" w:cs="Arial"/>
                <w:sz w:val="20"/>
              </w:rPr>
            </w:pPr>
            <w:r>
              <w:rPr>
                <w:rFonts w:ascii="Arial" w:hAnsi="Arial" w:cs="Arial"/>
                <w:sz w:val="20"/>
              </w:rPr>
              <w:t>04/12</w:t>
            </w:r>
            <w:r w:rsidR="00513E0C">
              <w:rPr>
                <w:rFonts w:ascii="Arial" w:hAnsi="Arial" w:cs="Arial"/>
                <w:sz w:val="20"/>
              </w:rPr>
              <w:t>/2024</w:t>
            </w:r>
          </w:p>
        </w:tc>
      </w:tr>
      <w:tr w:rsidR="006A7693" w:rsidRPr="00381996" w14:paraId="23E33830" w14:textId="77777777" w:rsidTr="000A2BFC">
        <w:trPr>
          <w:trHeight w:val="579"/>
          <w:jc w:val="center"/>
        </w:trPr>
        <w:tc>
          <w:tcPr>
            <w:tcW w:w="2839" w:type="dxa"/>
            <w:shd w:val="clear" w:color="auto" w:fill="auto"/>
          </w:tcPr>
          <w:p w14:paraId="2CB5373E" w14:textId="565B41CB" w:rsidR="006A7693" w:rsidRPr="00381996" w:rsidRDefault="006A7693" w:rsidP="000A2BFC">
            <w:pPr>
              <w:spacing w:before="240"/>
              <w:jc w:val="center"/>
              <w:rPr>
                <w:rFonts w:ascii="Arial" w:hAnsi="Arial" w:cs="Arial"/>
                <w:sz w:val="20"/>
              </w:rPr>
            </w:pPr>
            <w:r w:rsidRPr="00381996">
              <w:rPr>
                <w:rFonts w:ascii="Arial" w:hAnsi="Arial" w:cs="Arial"/>
                <w:sz w:val="20"/>
              </w:rPr>
              <w:t>Closing Date</w:t>
            </w:r>
          </w:p>
        </w:tc>
        <w:tc>
          <w:tcPr>
            <w:tcW w:w="3110" w:type="dxa"/>
            <w:shd w:val="clear" w:color="auto" w:fill="F2F2F2" w:themeFill="background1" w:themeFillShade="F2"/>
          </w:tcPr>
          <w:p w14:paraId="3F150164" w14:textId="01872282" w:rsidR="006A7693" w:rsidRPr="00DB43E7" w:rsidRDefault="005D3468" w:rsidP="00A24D6B">
            <w:pPr>
              <w:spacing w:before="240"/>
              <w:jc w:val="center"/>
              <w:rPr>
                <w:rFonts w:ascii="Arial" w:hAnsi="Arial" w:cs="Arial"/>
                <w:sz w:val="20"/>
              </w:rPr>
            </w:pPr>
            <w:r>
              <w:rPr>
                <w:rFonts w:ascii="Arial" w:hAnsi="Arial" w:cs="Arial"/>
                <w:sz w:val="20"/>
              </w:rPr>
              <w:t>2</w:t>
            </w:r>
            <w:r w:rsidR="00A24D6B">
              <w:rPr>
                <w:rFonts w:ascii="Arial" w:hAnsi="Arial" w:cs="Arial"/>
                <w:sz w:val="20"/>
              </w:rPr>
              <w:t>4</w:t>
            </w:r>
            <w:r w:rsidR="00C51920">
              <w:rPr>
                <w:rFonts w:ascii="Arial" w:hAnsi="Arial" w:cs="Arial"/>
                <w:sz w:val="20"/>
              </w:rPr>
              <w:t>/12</w:t>
            </w:r>
            <w:r w:rsidR="00DB43E7" w:rsidRPr="00DB43E7">
              <w:rPr>
                <w:rFonts w:ascii="Arial" w:hAnsi="Arial" w:cs="Arial"/>
                <w:sz w:val="20"/>
              </w:rPr>
              <w:t>/202</w:t>
            </w:r>
            <w:r w:rsidR="00513E0C">
              <w:rPr>
                <w:rFonts w:ascii="Arial" w:hAnsi="Arial" w:cs="Arial"/>
                <w:sz w:val="20"/>
              </w:rPr>
              <w:t>4</w:t>
            </w:r>
          </w:p>
        </w:tc>
      </w:tr>
      <w:tr w:rsidR="006A7693" w:rsidRPr="00381996" w14:paraId="1700D107" w14:textId="77777777" w:rsidTr="000A2BFC">
        <w:trPr>
          <w:trHeight w:val="579"/>
          <w:jc w:val="center"/>
        </w:trPr>
        <w:tc>
          <w:tcPr>
            <w:tcW w:w="2839" w:type="dxa"/>
            <w:shd w:val="clear" w:color="auto" w:fill="auto"/>
          </w:tcPr>
          <w:p w14:paraId="5EEF61A0" w14:textId="5F189EA9" w:rsidR="006A7693" w:rsidRPr="00381996" w:rsidRDefault="00F16E43" w:rsidP="000A2BFC">
            <w:pPr>
              <w:spacing w:before="240"/>
              <w:jc w:val="center"/>
              <w:rPr>
                <w:rFonts w:ascii="Arial" w:hAnsi="Arial" w:cs="Arial"/>
                <w:sz w:val="20"/>
              </w:rPr>
            </w:pPr>
            <w:r w:rsidRPr="00381996">
              <w:rPr>
                <w:rFonts w:ascii="Arial" w:hAnsi="Arial" w:cs="Arial"/>
                <w:sz w:val="20"/>
              </w:rPr>
              <w:t>Enquiries</w:t>
            </w:r>
          </w:p>
        </w:tc>
        <w:tc>
          <w:tcPr>
            <w:tcW w:w="3110" w:type="dxa"/>
            <w:shd w:val="clear" w:color="auto" w:fill="F2F2F2" w:themeFill="background1" w:themeFillShade="F2"/>
          </w:tcPr>
          <w:p w14:paraId="20812F50" w14:textId="646EC662" w:rsidR="006A7693" w:rsidRPr="00381996" w:rsidRDefault="000A2BFC" w:rsidP="00513E0C">
            <w:pPr>
              <w:spacing w:before="240"/>
              <w:jc w:val="center"/>
              <w:rPr>
                <w:rFonts w:ascii="Arial" w:hAnsi="Arial" w:cs="Arial"/>
                <w:sz w:val="20"/>
              </w:rPr>
            </w:pPr>
            <w:r>
              <w:rPr>
                <w:rFonts w:ascii="Arial" w:hAnsi="Arial" w:cs="Arial"/>
                <w:sz w:val="20"/>
              </w:rPr>
              <w:t xml:space="preserve">SFESA – Project </w:t>
            </w:r>
            <w:r w:rsidR="00513E0C">
              <w:rPr>
                <w:rFonts w:ascii="Arial" w:hAnsi="Arial" w:cs="Arial"/>
                <w:sz w:val="20"/>
              </w:rPr>
              <w:t>Coordinator</w:t>
            </w:r>
          </w:p>
        </w:tc>
      </w:tr>
    </w:tbl>
    <w:p w14:paraId="077C1CF1" w14:textId="77777777" w:rsidR="006A7693" w:rsidRDefault="006A7693" w:rsidP="006A7693">
      <w:pPr>
        <w:pStyle w:val="Heading2"/>
        <w:rPr>
          <w:color w:val="D88D2A"/>
          <w:sz w:val="22"/>
          <w:szCs w:val="32"/>
        </w:rPr>
      </w:pPr>
      <w:r>
        <w:br w:type="page"/>
      </w:r>
    </w:p>
    <w:sdt>
      <w:sdtPr>
        <w:id w:val="-1595931643"/>
        <w:docPartObj>
          <w:docPartGallery w:val="Table of Contents"/>
          <w:docPartUnique/>
        </w:docPartObj>
      </w:sdtPr>
      <w:sdtEndPr>
        <w:rPr>
          <w:b/>
          <w:bCs/>
          <w:noProof/>
        </w:rPr>
      </w:sdtEndPr>
      <w:sdtContent>
        <w:p w14:paraId="03BA133A" w14:textId="1A2C1C3F" w:rsidR="00123798" w:rsidRPr="00123798" w:rsidRDefault="00123798" w:rsidP="00123798">
          <w:pPr>
            <w:jc w:val="left"/>
            <w:rPr>
              <w:b/>
            </w:rPr>
          </w:pPr>
          <w:r w:rsidRPr="00123798">
            <w:rPr>
              <w:b/>
            </w:rPr>
            <w:t>TABLE OF CONTENTS</w:t>
          </w:r>
        </w:p>
        <w:p w14:paraId="4ABB4816" w14:textId="77777777" w:rsidR="00123798" w:rsidRPr="00123798" w:rsidRDefault="00123798" w:rsidP="00123798">
          <w:pPr>
            <w:rPr>
              <w:lang w:eastAsia="en-US"/>
            </w:rPr>
          </w:pPr>
        </w:p>
        <w:p w14:paraId="38C4B743" w14:textId="77777777" w:rsidR="00567AE9" w:rsidRDefault="00123798">
          <w:pPr>
            <w:pStyle w:val="TOC1"/>
            <w:tabs>
              <w:tab w:val="right" w:leader="dot" w:pos="9060"/>
            </w:tabs>
            <w:rPr>
              <w:rFonts w:asciiTheme="minorHAnsi" w:eastAsiaTheme="minorEastAsia" w:hAnsiTheme="minorHAnsi"/>
              <w:noProof/>
              <w:sz w:val="22"/>
            </w:rPr>
          </w:pPr>
          <w:r>
            <w:fldChar w:fldCharType="begin"/>
          </w:r>
          <w:r>
            <w:instrText xml:space="preserve"> TOC \o "1-2" \h \z \u </w:instrText>
          </w:r>
          <w:r>
            <w:fldChar w:fldCharType="separate"/>
          </w:r>
          <w:hyperlink w:anchor="_Toc184217134" w:history="1">
            <w:r w:rsidR="00567AE9" w:rsidRPr="00E07FEB">
              <w:rPr>
                <w:rStyle w:val="Hyperlink"/>
                <w:noProof/>
              </w:rPr>
              <w:t>INTRODUCTION</w:t>
            </w:r>
            <w:r w:rsidR="00567AE9">
              <w:rPr>
                <w:noProof/>
                <w:webHidden/>
              </w:rPr>
              <w:tab/>
            </w:r>
            <w:r w:rsidR="00567AE9">
              <w:rPr>
                <w:noProof/>
                <w:webHidden/>
              </w:rPr>
              <w:fldChar w:fldCharType="begin"/>
            </w:r>
            <w:r w:rsidR="00567AE9">
              <w:rPr>
                <w:noProof/>
                <w:webHidden/>
              </w:rPr>
              <w:instrText xml:space="preserve"> PAGEREF _Toc184217134 \h </w:instrText>
            </w:r>
            <w:r w:rsidR="00567AE9">
              <w:rPr>
                <w:noProof/>
                <w:webHidden/>
              </w:rPr>
            </w:r>
            <w:r w:rsidR="00567AE9">
              <w:rPr>
                <w:noProof/>
                <w:webHidden/>
              </w:rPr>
              <w:fldChar w:fldCharType="separate"/>
            </w:r>
            <w:r w:rsidR="00567AE9">
              <w:rPr>
                <w:noProof/>
                <w:webHidden/>
              </w:rPr>
              <w:t>3</w:t>
            </w:r>
            <w:r w:rsidR="00567AE9">
              <w:rPr>
                <w:noProof/>
                <w:webHidden/>
              </w:rPr>
              <w:fldChar w:fldCharType="end"/>
            </w:r>
          </w:hyperlink>
        </w:p>
        <w:p w14:paraId="6DB75762"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35" w:history="1">
            <w:r w:rsidR="00567AE9" w:rsidRPr="00E07FEB">
              <w:rPr>
                <w:rStyle w:val="Hyperlink"/>
                <w:noProof/>
              </w:rPr>
              <w:t>A.</w:t>
            </w:r>
            <w:r w:rsidR="00567AE9">
              <w:rPr>
                <w:rFonts w:asciiTheme="minorHAnsi" w:eastAsiaTheme="minorEastAsia" w:hAnsiTheme="minorHAnsi"/>
                <w:noProof/>
                <w:sz w:val="22"/>
              </w:rPr>
              <w:tab/>
            </w:r>
            <w:r w:rsidR="00567AE9" w:rsidRPr="00E07FEB">
              <w:rPr>
                <w:rStyle w:val="Hyperlink"/>
                <w:noProof/>
              </w:rPr>
              <w:t>Background Services Required</w:t>
            </w:r>
            <w:r w:rsidR="00567AE9">
              <w:rPr>
                <w:noProof/>
                <w:webHidden/>
              </w:rPr>
              <w:tab/>
            </w:r>
            <w:r w:rsidR="00567AE9">
              <w:rPr>
                <w:noProof/>
                <w:webHidden/>
              </w:rPr>
              <w:fldChar w:fldCharType="begin"/>
            </w:r>
            <w:r w:rsidR="00567AE9">
              <w:rPr>
                <w:noProof/>
                <w:webHidden/>
              </w:rPr>
              <w:instrText xml:space="preserve"> PAGEREF _Toc184217135 \h </w:instrText>
            </w:r>
            <w:r w:rsidR="00567AE9">
              <w:rPr>
                <w:noProof/>
                <w:webHidden/>
              </w:rPr>
            </w:r>
            <w:r w:rsidR="00567AE9">
              <w:rPr>
                <w:noProof/>
                <w:webHidden/>
              </w:rPr>
              <w:fldChar w:fldCharType="separate"/>
            </w:r>
            <w:r w:rsidR="00567AE9">
              <w:rPr>
                <w:noProof/>
                <w:webHidden/>
              </w:rPr>
              <w:t>3</w:t>
            </w:r>
            <w:r w:rsidR="00567AE9">
              <w:rPr>
                <w:noProof/>
                <w:webHidden/>
              </w:rPr>
              <w:fldChar w:fldCharType="end"/>
            </w:r>
          </w:hyperlink>
        </w:p>
        <w:p w14:paraId="2DA046D6"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36" w:history="1">
            <w:r w:rsidR="00567AE9" w:rsidRPr="00E07FEB">
              <w:rPr>
                <w:rStyle w:val="Hyperlink"/>
                <w:noProof/>
              </w:rPr>
              <w:t>B.</w:t>
            </w:r>
            <w:r w:rsidR="00567AE9">
              <w:rPr>
                <w:rFonts w:asciiTheme="minorHAnsi" w:eastAsiaTheme="minorEastAsia" w:hAnsiTheme="minorHAnsi"/>
                <w:noProof/>
                <w:sz w:val="22"/>
              </w:rPr>
              <w:tab/>
            </w:r>
            <w:r w:rsidR="00567AE9" w:rsidRPr="00E07FEB">
              <w:rPr>
                <w:rStyle w:val="Hyperlink"/>
                <w:noProof/>
              </w:rPr>
              <w:t>Objective of the Assignment</w:t>
            </w:r>
            <w:r w:rsidR="00567AE9">
              <w:rPr>
                <w:noProof/>
                <w:webHidden/>
              </w:rPr>
              <w:tab/>
            </w:r>
            <w:r w:rsidR="00567AE9">
              <w:rPr>
                <w:noProof/>
                <w:webHidden/>
              </w:rPr>
              <w:fldChar w:fldCharType="begin"/>
            </w:r>
            <w:r w:rsidR="00567AE9">
              <w:rPr>
                <w:noProof/>
                <w:webHidden/>
              </w:rPr>
              <w:instrText xml:space="preserve"> PAGEREF _Toc184217136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78CA3982"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37" w:history="1">
            <w:r w:rsidR="00567AE9" w:rsidRPr="00E07FEB">
              <w:rPr>
                <w:rStyle w:val="Hyperlink"/>
                <w:noProof/>
              </w:rPr>
              <w:t>C.</w:t>
            </w:r>
            <w:r w:rsidR="00567AE9">
              <w:rPr>
                <w:rFonts w:asciiTheme="minorHAnsi" w:eastAsiaTheme="minorEastAsia" w:hAnsiTheme="minorHAnsi"/>
                <w:noProof/>
                <w:sz w:val="22"/>
              </w:rPr>
              <w:tab/>
            </w:r>
            <w:r w:rsidR="00567AE9" w:rsidRPr="00E07FEB">
              <w:rPr>
                <w:rStyle w:val="Hyperlink"/>
                <w:noProof/>
              </w:rPr>
              <w:t>Scope of Works</w:t>
            </w:r>
            <w:r w:rsidR="00567AE9">
              <w:rPr>
                <w:noProof/>
                <w:webHidden/>
              </w:rPr>
              <w:tab/>
            </w:r>
            <w:r w:rsidR="00567AE9">
              <w:rPr>
                <w:noProof/>
                <w:webHidden/>
              </w:rPr>
              <w:fldChar w:fldCharType="begin"/>
            </w:r>
            <w:r w:rsidR="00567AE9">
              <w:rPr>
                <w:noProof/>
                <w:webHidden/>
              </w:rPr>
              <w:instrText xml:space="preserve"> PAGEREF _Toc184217137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010D3228"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38" w:history="1">
            <w:r w:rsidR="00567AE9" w:rsidRPr="00E07FEB">
              <w:rPr>
                <w:rStyle w:val="Hyperlink"/>
                <w:noProof/>
              </w:rPr>
              <w:t>D.</w:t>
            </w:r>
            <w:r w:rsidR="00567AE9">
              <w:rPr>
                <w:rFonts w:asciiTheme="minorHAnsi" w:eastAsiaTheme="minorEastAsia" w:hAnsiTheme="minorHAnsi"/>
                <w:noProof/>
                <w:sz w:val="22"/>
              </w:rPr>
              <w:tab/>
            </w:r>
            <w:r w:rsidR="00567AE9" w:rsidRPr="00E07FEB">
              <w:rPr>
                <w:rStyle w:val="Hyperlink"/>
                <w:noProof/>
              </w:rPr>
              <w:t>Expected Outcome</w:t>
            </w:r>
            <w:r w:rsidR="00567AE9">
              <w:rPr>
                <w:noProof/>
                <w:webHidden/>
              </w:rPr>
              <w:tab/>
            </w:r>
            <w:r w:rsidR="00567AE9">
              <w:rPr>
                <w:noProof/>
                <w:webHidden/>
              </w:rPr>
              <w:fldChar w:fldCharType="begin"/>
            </w:r>
            <w:r w:rsidR="00567AE9">
              <w:rPr>
                <w:noProof/>
                <w:webHidden/>
              </w:rPr>
              <w:instrText xml:space="preserve"> PAGEREF _Toc184217138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7249DACE"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39" w:history="1">
            <w:r w:rsidR="00567AE9" w:rsidRPr="00E07FEB">
              <w:rPr>
                <w:rStyle w:val="Hyperlink"/>
                <w:noProof/>
              </w:rPr>
              <w:t>E.</w:t>
            </w:r>
            <w:r w:rsidR="00567AE9">
              <w:rPr>
                <w:rFonts w:asciiTheme="minorHAnsi" w:eastAsiaTheme="minorEastAsia" w:hAnsiTheme="minorHAnsi"/>
                <w:noProof/>
                <w:sz w:val="22"/>
              </w:rPr>
              <w:tab/>
            </w:r>
            <w:r w:rsidR="00567AE9" w:rsidRPr="00E07FEB">
              <w:rPr>
                <w:rStyle w:val="Hyperlink"/>
                <w:noProof/>
              </w:rPr>
              <w:t>Timetable</w:t>
            </w:r>
            <w:r w:rsidR="00567AE9">
              <w:rPr>
                <w:noProof/>
                <w:webHidden/>
              </w:rPr>
              <w:tab/>
            </w:r>
            <w:r w:rsidR="00567AE9">
              <w:rPr>
                <w:noProof/>
                <w:webHidden/>
              </w:rPr>
              <w:fldChar w:fldCharType="begin"/>
            </w:r>
            <w:r w:rsidR="00567AE9">
              <w:rPr>
                <w:noProof/>
                <w:webHidden/>
              </w:rPr>
              <w:instrText xml:space="preserve"> PAGEREF _Toc184217139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165C0C79"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40" w:history="1">
            <w:r w:rsidR="00567AE9" w:rsidRPr="00E07FEB">
              <w:rPr>
                <w:rStyle w:val="Hyperlink"/>
                <w:noProof/>
              </w:rPr>
              <w:t>F.</w:t>
            </w:r>
            <w:r w:rsidR="00567AE9">
              <w:rPr>
                <w:rFonts w:asciiTheme="minorHAnsi" w:eastAsiaTheme="minorEastAsia" w:hAnsiTheme="minorHAnsi"/>
                <w:noProof/>
                <w:sz w:val="22"/>
              </w:rPr>
              <w:tab/>
            </w:r>
            <w:r w:rsidR="00567AE9" w:rsidRPr="00E07FEB">
              <w:rPr>
                <w:rStyle w:val="Hyperlink"/>
                <w:noProof/>
              </w:rPr>
              <w:t>Condition of Quotation</w:t>
            </w:r>
            <w:r w:rsidR="00567AE9">
              <w:rPr>
                <w:noProof/>
                <w:webHidden/>
              </w:rPr>
              <w:tab/>
            </w:r>
            <w:r w:rsidR="00567AE9">
              <w:rPr>
                <w:noProof/>
                <w:webHidden/>
              </w:rPr>
              <w:fldChar w:fldCharType="begin"/>
            </w:r>
            <w:r w:rsidR="00567AE9">
              <w:rPr>
                <w:noProof/>
                <w:webHidden/>
              </w:rPr>
              <w:instrText xml:space="preserve"> PAGEREF _Toc184217140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645731BB"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41" w:history="1">
            <w:r w:rsidR="00567AE9" w:rsidRPr="00E07FEB">
              <w:rPr>
                <w:rStyle w:val="Hyperlink"/>
                <w:noProof/>
              </w:rPr>
              <w:t>G.</w:t>
            </w:r>
            <w:r w:rsidR="00567AE9">
              <w:rPr>
                <w:rFonts w:asciiTheme="minorHAnsi" w:eastAsiaTheme="minorEastAsia" w:hAnsiTheme="minorHAnsi"/>
                <w:noProof/>
                <w:sz w:val="22"/>
              </w:rPr>
              <w:tab/>
            </w:r>
            <w:r w:rsidR="00567AE9" w:rsidRPr="00E07FEB">
              <w:rPr>
                <w:rStyle w:val="Hyperlink"/>
                <w:noProof/>
              </w:rPr>
              <w:t>Condition of Engagement</w:t>
            </w:r>
            <w:r w:rsidR="00567AE9">
              <w:rPr>
                <w:noProof/>
                <w:webHidden/>
              </w:rPr>
              <w:tab/>
            </w:r>
            <w:r w:rsidR="00567AE9">
              <w:rPr>
                <w:noProof/>
                <w:webHidden/>
              </w:rPr>
              <w:fldChar w:fldCharType="begin"/>
            </w:r>
            <w:r w:rsidR="00567AE9">
              <w:rPr>
                <w:noProof/>
                <w:webHidden/>
              </w:rPr>
              <w:instrText xml:space="preserve"> PAGEREF _Toc184217141 \h </w:instrText>
            </w:r>
            <w:r w:rsidR="00567AE9">
              <w:rPr>
                <w:noProof/>
                <w:webHidden/>
              </w:rPr>
            </w:r>
            <w:r w:rsidR="00567AE9">
              <w:rPr>
                <w:noProof/>
                <w:webHidden/>
              </w:rPr>
              <w:fldChar w:fldCharType="separate"/>
            </w:r>
            <w:r w:rsidR="00567AE9">
              <w:rPr>
                <w:noProof/>
                <w:webHidden/>
              </w:rPr>
              <w:t>4</w:t>
            </w:r>
            <w:r w:rsidR="00567AE9">
              <w:rPr>
                <w:noProof/>
                <w:webHidden/>
              </w:rPr>
              <w:fldChar w:fldCharType="end"/>
            </w:r>
          </w:hyperlink>
        </w:p>
        <w:p w14:paraId="001BC07C" w14:textId="77777777" w:rsidR="00567AE9" w:rsidRDefault="00F01857">
          <w:pPr>
            <w:pStyle w:val="TOC2"/>
            <w:tabs>
              <w:tab w:val="left" w:pos="660"/>
              <w:tab w:val="right" w:leader="dot" w:pos="9060"/>
            </w:tabs>
            <w:rPr>
              <w:rFonts w:asciiTheme="minorHAnsi" w:eastAsiaTheme="minorEastAsia" w:hAnsiTheme="minorHAnsi"/>
              <w:noProof/>
              <w:sz w:val="22"/>
            </w:rPr>
          </w:pPr>
          <w:hyperlink w:anchor="_Toc184217142" w:history="1">
            <w:r w:rsidR="00567AE9" w:rsidRPr="00E07FEB">
              <w:rPr>
                <w:rStyle w:val="Hyperlink"/>
                <w:noProof/>
              </w:rPr>
              <w:t>H.</w:t>
            </w:r>
            <w:r w:rsidR="00567AE9">
              <w:rPr>
                <w:rFonts w:asciiTheme="minorHAnsi" w:eastAsiaTheme="minorEastAsia" w:hAnsiTheme="minorHAnsi"/>
                <w:noProof/>
                <w:sz w:val="22"/>
              </w:rPr>
              <w:tab/>
            </w:r>
            <w:r w:rsidR="00567AE9" w:rsidRPr="00E07FEB">
              <w:rPr>
                <w:rStyle w:val="Hyperlink"/>
                <w:noProof/>
              </w:rPr>
              <w:t>Price</w:t>
            </w:r>
            <w:r w:rsidR="00567AE9">
              <w:rPr>
                <w:noProof/>
                <w:webHidden/>
              </w:rPr>
              <w:tab/>
            </w:r>
            <w:r w:rsidR="00567AE9">
              <w:rPr>
                <w:noProof/>
                <w:webHidden/>
              </w:rPr>
              <w:fldChar w:fldCharType="begin"/>
            </w:r>
            <w:r w:rsidR="00567AE9">
              <w:rPr>
                <w:noProof/>
                <w:webHidden/>
              </w:rPr>
              <w:instrText xml:space="preserve"> PAGEREF _Toc184217142 \h </w:instrText>
            </w:r>
            <w:r w:rsidR="00567AE9">
              <w:rPr>
                <w:noProof/>
                <w:webHidden/>
              </w:rPr>
            </w:r>
            <w:r w:rsidR="00567AE9">
              <w:rPr>
                <w:noProof/>
                <w:webHidden/>
              </w:rPr>
              <w:fldChar w:fldCharType="separate"/>
            </w:r>
            <w:r w:rsidR="00567AE9">
              <w:rPr>
                <w:noProof/>
                <w:webHidden/>
              </w:rPr>
              <w:t>5</w:t>
            </w:r>
            <w:r w:rsidR="00567AE9">
              <w:rPr>
                <w:noProof/>
                <w:webHidden/>
              </w:rPr>
              <w:fldChar w:fldCharType="end"/>
            </w:r>
          </w:hyperlink>
        </w:p>
        <w:p w14:paraId="43B3F797" w14:textId="77777777" w:rsidR="00567AE9" w:rsidRDefault="00F01857">
          <w:pPr>
            <w:pStyle w:val="TOC1"/>
            <w:tabs>
              <w:tab w:val="right" w:leader="dot" w:pos="9060"/>
            </w:tabs>
            <w:rPr>
              <w:rFonts w:asciiTheme="minorHAnsi" w:eastAsiaTheme="minorEastAsia" w:hAnsiTheme="minorHAnsi"/>
              <w:noProof/>
              <w:sz w:val="22"/>
            </w:rPr>
          </w:pPr>
          <w:hyperlink w:anchor="_Toc184217143" w:history="1">
            <w:r w:rsidR="00567AE9" w:rsidRPr="00E07FEB">
              <w:rPr>
                <w:rStyle w:val="Hyperlink"/>
                <w:noProof/>
              </w:rPr>
              <w:t>ATTACHMENT A – DRAFT CONTRACT SPECIFIC INFORMATION</w:t>
            </w:r>
            <w:r w:rsidR="00567AE9">
              <w:rPr>
                <w:noProof/>
                <w:webHidden/>
              </w:rPr>
              <w:tab/>
            </w:r>
            <w:r w:rsidR="00567AE9">
              <w:rPr>
                <w:noProof/>
                <w:webHidden/>
              </w:rPr>
              <w:fldChar w:fldCharType="begin"/>
            </w:r>
            <w:r w:rsidR="00567AE9">
              <w:rPr>
                <w:noProof/>
                <w:webHidden/>
              </w:rPr>
              <w:instrText xml:space="preserve"> PAGEREF _Toc184217143 \h </w:instrText>
            </w:r>
            <w:r w:rsidR="00567AE9">
              <w:rPr>
                <w:noProof/>
                <w:webHidden/>
              </w:rPr>
            </w:r>
            <w:r w:rsidR="00567AE9">
              <w:rPr>
                <w:noProof/>
                <w:webHidden/>
              </w:rPr>
              <w:fldChar w:fldCharType="separate"/>
            </w:r>
            <w:r w:rsidR="00567AE9">
              <w:rPr>
                <w:noProof/>
                <w:webHidden/>
              </w:rPr>
              <w:t>6</w:t>
            </w:r>
            <w:r w:rsidR="00567AE9">
              <w:rPr>
                <w:noProof/>
                <w:webHidden/>
              </w:rPr>
              <w:fldChar w:fldCharType="end"/>
            </w:r>
          </w:hyperlink>
        </w:p>
        <w:p w14:paraId="6A2E2B94" w14:textId="77777777" w:rsidR="00567AE9" w:rsidRDefault="00F01857">
          <w:pPr>
            <w:pStyle w:val="TOC1"/>
            <w:tabs>
              <w:tab w:val="right" w:leader="dot" w:pos="9060"/>
            </w:tabs>
            <w:rPr>
              <w:rFonts w:asciiTheme="minorHAnsi" w:eastAsiaTheme="minorEastAsia" w:hAnsiTheme="minorHAnsi"/>
              <w:noProof/>
              <w:sz w:val="22"/>
            </w:rPr>
          </w:pPr>
          <w:hyperlink w:anchor="_Toc184217144" w:history="1">
            <w:r w:rsidR="00567AE9" w:rsidRPr="00E07FEB">
              <w:rPr>
                <w:rStyle w:val="Hyperlink"/>
                <w:noProof/>
              </w:rPr>
              <w:t>ATTACHMENT B – Lot 566 Plan 6679 Security Fence Plan</w:t>
            </w:r>
            <w:r w:rsidR="00567AE9">
              <w:rPr>
                <w:noProof/>
                <w:webHidden/>
              </w:rPr>
              <w:tab/>
            </w:r>
            <w:r w:rsidR="00567AE9">
              <w:rPr>
                <w:noProof/>
                <w:webHidden/>
              </w:rPr>
              <w:fldChar w:fldCharType="begin"/>
            </w:r>
            <w:r w:rsidR="00567AE9">
              <w:rPr>
                <w:noProof/>
                <w:webHidden/>
              </w:rPr>
              <w:instrText xml:space="preserve"> PAGEREF _Toc184217144 \h </w:instrText>
            </w:r>
            <w:r w:rsidR="00567AE9">
              <w:rPr>
                <w:noProof/>
                <w:webHidden/>
              </w:rPr>
            </w:r>
            <w:r w:rsidR="00567AE9">
              <w:rPr>
                <w:noProof/>
                <w:webHidden/>
              </w:rPr>
              <w:fldChar w:fldCharType="separate"/>
            </w:r>
            <w:r w:rsidR="00567AE9">
              <w:rPr>
                <w:noProof/>
                <w:webHidden/>
              </w:rPr>
              <w:t>9</w:t>
            </w:r>
            <w:r w:rsidR="00567AE9">
              <w:rPr>
                <w:noProof/>
                <w:webHidden/>
              </w:rPr>
              <w:fldChar w:fldCharType="end"/>
            </w:r>
          </w:hyperlink>
        </w:p>
        <w:p w14:paraId="14804268" w14:textId="44964A90" w:rsidR="00123798" w:rsidRDefault="00123798">
          <w:r>
            <w:fldChar w:fldCharType="end"/>
          </w:r>
        </w:p>
      </w:sdtContent>
    </w:sdt>
    <w:p w14:paraId="00EA5B87" w14:textId="02D32385" w:rsidR="00123798" w:rsidRDefault="00123798">
      <w:pPr>
        <w:jc w:val="left"/>
        <w:rPr>
          <w:rFonts w:eastAsiaTheme="majorEastAsia" w:cstheme="majorBidi"/>
          <w:b/>
          <w:bCs/>
          <w:color w:val="D88D2A"/>
          <w:sz w:val="22"/>
          <w:szCs w:val="32"/>
          <w:lang w:eastAsia="en-US"/>
        </w:rPr>
      </w:pPr>
      <w:r>
        <w:br w:type="page"/>
      </w:r>
    </w:p>
    <w:p w14:paraId="32F3C5A0" w14:textId="422E2FBE" w:rsidR="001452C6" w:rsidRDefault="00C2149D" w:rsidP="001452C6">
      <w:pPr>
        <w:pStyle w:val="Heading1"/>
      </w:pPr>
      <w:bookmarkStart w:id="0" w:name="_Toc184217134"/>
      <w:r>
        <w:lastRenderedPageBreak/>
        <w:t>INTRODUCTION</w:t>
      </w:r>
      <w:bookmarkEnd w:id="0"/>
    </w:p>
    <w:p w14:paraId="31D58DD9" w14:textId="3183085E" w:rsidR="00462C96" w:rsidRDefault="00C51920" w:rsidP="003D0F41">
      <w:pPr>
        <w:pStyle w:val="Heading2"/>
        <w:numPr>
          <w:ilvl w:val="0"/>
          <w:numId w:val="9"/>
        </w:numPr>
      </w:pPr>
      <w:bookmarkStart w:id="1" w:name="_Toc184217135"/>
      <w:r w:rsidRPr="00B47FF0">
        <w:t>Back</w:t>
      </w:r>
      <w:r w:rsidR="00462C96" w:rsidRPr="00B47FF0">
        <w:t>g</w:t>
      </w:r>
      <w:r w:rsidRPr="00B47FF0">
        <w:t>round</w:t>
      </w:r>
      <w:r w:rsidR="00462C96" w:rsidRPr="00462C96">
        <w:t xml:space="preserve"> </w:t>
      </w:r>
      <w:r w:rsidR="00462C96">
        <w:t>Services Required</w:t>
      </w:r>
      <w:bookmarkEnd w:id="1"/>
    </w:p>
    <w:p w14:paraId="59954618" w14:textId="77777777" w:rsidR="00462C96" w:rsidRDefault="00462C96" w:rsidP="00462C96">
      <w:pPr>
        <w:pStyle w:val="ListParagraph"/>
        <w:ind w:left="0"/>
      </w:pPr>
      <w:r w:rsidRPr="00462C96">
        <w:rPr>
          <w:rFonts w:eastAsia="Calibri"/>
          <w:lang w:val="en-GB" w:eastAsia="en-US"/>
        </w:rPr>
        <w:t>The Samoa Fire Emergency Services Authority (SFESA) is a Government State Owned Enterprise (SOE) and was established as a Public Beneficiary Body under the SFESA Act 2007</w:t>
      </w:r>
    </w:p>
    <w:p w14:paraId="4EAEF337" w14:textId="77777777" w:rsidR="00462C96" w:rsidRDefault="00462C96" w:rsidP="00462C96">
      <w:pPr>
        <w:pStyle w:val="ListParagraph"/>
        <w:ind w:left="0"/>
      </w:pPr>
    </w:p>
    <w:p w14:paraId="28B5766C" w14:textId="77777777" w:rsidR="00462C96" w:rsidRDefault="00462C96" w:rsidP="00462C96">
      <w:pPr>
        <w:pStyle w:val="ListParagraph"/>
        <w:ind w:left="0"/>
      </w:pPr>
      <w:r w:rsidRPr="003E7157">
        <w:t xml:space="preserve">The  Samoa  Fire  and  Emergency  Services  Authority's   mandate  is  to  provide  for  the </w:t>
      </w:r>
      <w:r w:rsidRPr="00147CC6">
        <w:t xml:space="preserve"> prevention, </w:t>
      </w:r>
      <w:r w:rsidRPr="003E7157">
        <w:t>suppression  and control of fires and other emergencies. Today the Authority’s principal objective ·is to accelerate all time awareness for the people of Samoa, mak</w:t>
      </w:r>
      <w:r>
        <w:t>ing</w:t>
      </w:r>
      <w:r w:rsidRPr="00147CC6">
        <w:t xml:space="preserve"> </w:t>
      </w:r>
      <w:r w:rsidRPr="003E7157">
        <w:t>positive safety impacts in communities nurture a winning network of partners and</w:t>
      </w:r>
      <w:r w:rsidRPr="00147CC6">
        <w:t xml:space="preserve"> </w:t>
      </w:r>
      <w:r w:rsidRPr="003E7157">
        <w:t>empower employees with knowledge and skillset to undertake the services.</w:t>
      </w:r>
    </w:p>
    <w:p w14:paraId="548CE739" w14:textId="77777777" w:rsidR="00462C96" w:rsidRDefault="00462C96" w:rsidP="00462C96">
      <w:pPr>
        <w:pStyle w:val="ListParagraph"/>
        <w:ind w:left="0"/>
      </w:pPr>
    </w:p>
    <w:p w14:paraId="3C8F5551" w14:textId="77777777" w:rsidR="00462C96" w:rsidRPr="00462C96" w:rsidRDefault="00462C96" w:rsidP="00462C96">
      <w:pPr>
        <w:pStyle w:val="ListParagraph"/>
        <w:ind w:left="0"/>
        <w:rPr>
          <w:lang w:val="en-GB"/>
        </w:rPr>
      </w:pPr>
      <w:r w:rsidRPr="00462C96">
        <w:rPr>
          <w:lang w:val="en-GB"/>
        </w:rPr>
        <w:t xml:space="preserve">The Authority’s Corporate Plan outlines its goals and strategic direction in accordance with its SFESA Act 2007, subsequent amendments and relevant laws of Samoa. The Corporate Plan aligns with the national Pathway for the Development of Samoa (PDS) FY2021/22- FY2025/26 and in turn embracing the relevant global frameworks and its Sustainable Development Goals (SDGs). One of the milestones to achieve in its Corporate Plan is to complete SFESA </w:t>
      </w:r>
      <w:proofErr w:type="spellStart"/>
      <w:r w:rsidRPr="00462C96">
        <w:rPr>
          <w:lang w:val="en-GB"/>
        </w:rPr>
        <w:t>Salelologa</w:t>
      </w:r>
      <w:proofErr w:type="spellEnd"/>
      <w:r w:rsidRPr="00462C96">
        <w:rPr>
          <w:lang w:val="en-GB"/>
        </w:rPr>
        <w:t xml:space="preserve"> Fire Station</w:t>
      </w:r>
    </w:p>
    <w:p w14:paraId="61C8D592" w14:textId="77777777" w:rsidR="00462C96" w:rsidRPr="00462C96" w:rsidRDefault="00462C96" w:rsidP="00462C96">
      <w:pPr>
        <w:pStyle w:val="ListParagraph"/>
        <w:ind w:left="0"/>
        <w:rPr>
          <w:lang w:val="en-GB"/>
        </w:rPr>
      </w:pPr>
    </w:p>
    <w:p w14:paraId="70B63760" w14:textId="77777777" w:rsidR="00462C96" w:rsidRPr="00F46CF8" w:rsidRDefault="00462C96" w:rsidP="00462C96">
      <w:pPr>
        <w:pStyle w:val="ListParagraph"/>
        <w:ind w:left="0"/>
        <w:rPr>
          <w:b/>
          <w:i/>
        </w:rPr>
      </w:pPr>
      <w:r w:rsidRPr="00336E7D">
        <w:t xml:space="preserve">The imperative role of serving the vulnerable communities is well aligned with SFESA </w:t>
      </w:r>
      <w:r>
        <w:t xml:space="preserve">vision </w:t>
      </w:r>
      <w:r w:rsidRPr="00336E7D">
        <w:t xml:space="preserve">and </w:t>
      </w:r>
      <w:r>
        <w:t>mission</w:t>
      </w:r>
      <w:r w:rsidRPr="00336E7D">
        <w:t xml:space="preserve">. </w:t>
      </w:r>
      <w:r>
        <w:t xml:space="preserve">The </w:t>
      </w:r>
      <w:r w:rsidRPr="00336E7D">
        <w:t>PDS vision</w:t>
      </w:r>
      <w:r w:rsidRPr="00F46CF8">
        <w:t xml:space="preserve">, </w:t>
      </w:r>
      <w:r w:rsidRPr="00F46CF8">
        <w:rPr>
          <w:b/>
          <w:i/>
        </w:rPr>
        <w:t>“Fostering Social harmony, Safety and Freedom for all.”</w:t>
      </w:r>
    </w:p>
    <w:p w14:paraId="197748F3" w14:textId="77777777" w:rsidR="00462C96" w:rsidRPr="00F46CF8" w:rsidRDefault="00462C96" w:rsidP="00462C96">
      <w:pPr>
        <w:pStyle w:val="ListParagraph"/>
        <w:ind w:left="0"/>
      </w:pPr>
    </w:p>
    <w:p w14:paraId="10365B7C" w14:textId="4CCEFBBA" w:rsidR="00462C96" w:rsidRPr="00F46CF8" w:rsidRDefault="00462C96" w:rsidP="00462C96">
      <w:pPr>
        <w:pStyle w:val="ListParagraph"/>
        <w:ind w:left="0"/>
      </w:pPr>
      <w:r w:rsidRPr="00F46CF8">
        <w:t xml:space="preserve">While SFESA vision: </w:t>
      </w:r>
      <w:r w:rsidRPr="00F46CF8">
        <w:rPr>
          <w:b/>
          <w:i/>
        </w:rPr>
        <w:t>“</w:t>
      </w:r>
      <w:r w:rsidR="00F46CF8" w:rsidRPr="00F46CF8">
        <w:rPr>
          <w:b/>
          <w:i/>
        </w:rPr>
        <w:t>To be the lead agency in safeguarding lives, properties, environment through empowering communities to be resilient</w:t>
      </w:r>
      <w:r w:rsidRPr="00F46CF8">
        <w:rPr>
          <w:b/>
          <w:i/>
        </w:rPr>
        <w:t>”.</w:t>
      </w:r>
    </w:p>
    <w:p w14:paraId="10606949" w14:textId="77777777" w:rsidR="00462C96" w:rsidRPr="00F46CF8" w:rsidRDefault="00462C96" w:rsidP="00462C96">
      <w:pPr>
        <w:pStyle w:val="ListParagraph"/>
        <w:ind w:left="0"/>
      </w:pPr>
    </w:p>
    <w:p w14:paraId="5DB3C2B3" w14:textId="7C0DA6CA" w:rsidR="00462C96" w:rsidRPr="00462C96" w:rsidRDefault="00462C96" w:rsidP="00462C96">
      <w:pPr>
        <w:pStyle w:val="ListParagraph"/>
        <w:ind w:left="0"/>
        <w:rPr>
          <w:b/>
          <w:i/>
        </w:rPr>
      </w:pPr>
      <w:r w:rsidRPr="00F46CF8">
        <w:t xml:space="preserve">SFESA missions: </w:t>
      </w:r>
      <w:r w:rsidRPr="00F46CF8">
        <w:rPr>
          <w:b/>
          <w:i/>
        </w:rPr>
        <w:t>“</w:t>
      </w:r>
      <w:r w:rsidR="00F46CF8" w:rsidRPr="00F46CF8">
        <w:rPr>
          <w:b/>
          <w:i/>
        </w:rPr>
        <w:t>To provide effective fir prevention, emergency response, pre-hospital medical response, rescue and community safety services through proactive measures and continuous trainings of staff and communities</w:t>
      </w:r>
      <w:r w:rsidRPr="00F46CF8">
        <w:rPr>
          <w:b/>
          <w:i/>
        </w:rPr>
        <w:t>”.</w:t>
      </w:r>
    </w:p>
    <w:p w14:paraId="54413B2C" w14:textId="77777777" w:rsidR="00462C96" w:rsidRPr="00462C96" w:rsidRDefault="00462C96" w:rsidP="00462C96">
      <w:pPr>
        <w:pStyle w:val="ListParagraph"/>
        <w:ind w:left="0"/>
        <w:rPr>
          <w:lang w:val="en-GB"/>
        </w:rPr>
      </w:pPr>
    </w:p>
    <w:p w14:paraId="6DCF8DF1" w14:textId="1CC0EECD" w:rsidR="00462C96" w:rsidRPr="00462C96" w:rsidRDefault="00462C96" w:rsidP="00462C96">
      <w:pPr>
        <w:pStyle w:val="ListParagraph"/>
        <w:ind w:left="0"/>
      </w:pPr>
      <w:r w:rsidRPr="00C632C8">
        <w:t>This project consists of pegging</w:t>
      </w:r>
      <w:r>
        <w:t xml:space="preserve"> land boundaries and construction of a security fence at a</w:t>
      </w:r>
      <w:r w:rsidRPr="00C632C8">
        <w:t xml:space="preserve"> new </w:t>
      </w:r>
      <w:r>
        <w:t xml:space="preserve">Samoa </w:t>
      </w:r>
      <w:r w:rsidRPr="00C632C8">
        <w:t xml:space="preserve">Fire </w:t>
      </w:r>
      <w:r>
        <w:t xml:space="preserve">&amp; Emergency </w:t>
      </w:r>
      <w:r w:rsidRPr="00C632C8">
        <w:t>S</w:t>
      </w:r>
      <w:r>
        <w:t xml:space="preserve">ervices Authority (SFESA) compound, </w:t>
      </w:r>
      <w:proofErr w:type="spellStart"/>
      <w:r>
        <w:t>Salelologa</w:t>
      </w:r>
      <w:proofErr w:type="spellEnd"/>
      <w:r>
        <w:t xml:space="preserve"> Fire Station</w:t>
      </w:r>
      <w:r w:rsidRPr="00C632C8">
        <w:t xml:space="preserve">. </w:t>
      </w:r>
    </w:p>
    <w:p w14:paraId="5FF6BF83" w14:textId="77777777" w:rsidR="00462C96" w:rsidRDefault="00462C96" w:rsidP="00C51920"/>
    <w:p w14:paraId="07136609" w14:textId="109C72DE" w:rsidR="00462C96" w:rsidRDefault="00462C96" w:rsidP="00C51920">
      <w:r>
        <w:rPr>
          <w:noProof/>
          <w:lang w:val="en-US" w:eastAsia="en-US"/>
        </w:rPr>
        <mc:AlternateContent>
          <mc:Choice Requires="wps">
            <w:drawing>
              <wp:anchor distT="0" distB="0" distL="114300" distR="114300" simplePos="0" relativeHeight="251679744" behindDoc="0" locked="0" layoutInCell="1" allowOverlap="1" wp14:anchorId="5CEF669E" wp14:editId="4B71657F">
                <wp:simplePos x="0" y="0"/>
                <wp:positionH relativeFrom="column">
                  <wp:posOffset>1252219</wp:posOffset>
                </wp:positionH>
                <wp:positionV relativeFrom="paragraph">
                  <wp:posOffset>93979</wp:posOffset>
                </wp:positionV>
                <wp:extent cx="647700" cy="145415"/>
                <wp:effectExtent l="57150" t="76200" r="57150" b="83185"/>
                <wp:wrapNone/>
                <wp:docPr id="9" name="Straight Arrow Connector 9"/>
                <wp:cNvGraphicFramePr/>
                <a:graphic xmlns:a="http://schemas.openxmlformats.org/drawingml/2006/main">
                  <a:graphicData uri="http://schemas.microsoft.com/office/word/2010/wordprocessingShape">
                    <wps:wsp>
                      <wps:cNvCnPr/>
                      <wps:spPr>
                        <a:xfrm flipH="1" flipV="1">
                          <a:off x="0" y="0"/>
                          <a:ext cx="647700" cy="1454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B0535B" id="_x0000_t32" coordsize="21600,21600" o:spt="32" o:oned="t" path="m,l21600,21600e" filled="f">
                <v:path arrowok="t" fillok="f" o:connecttype="none"/>
                <o:lock v:ext="edit" shapetype="t"/>
              </v:shapetype>
              <v:shape id="Straight Arrow Connector 9" o:spid="_x0000_s1026" type="#_x0000_t32" style="position:absolute;margin-left:98.6pt;margin-top:7.4pt;width:51pt;height:11.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" strokecolor="black [3200]" strokeweight="3pt">
                <v:stroke endarrow="block"/>
                <v:shadow on="t" color="black" opacity="22937f" origin=",.5" offset="0,.63889mm"/>
              </v:shape>
            </w:pict>
          </mc:Fallback>
        </mc:AlternateContent>
      </w:r>
      <w:r>
        <w:rPr>
          <w:noProof/>
          <w:lang w:val="en-US" w:eastAsia="en-US"/>
        </w:rPr>
        <mc:AlternateContent>
          <mc:Choice Requires="wps">
            <w:drawing>
              <wp:anchor distT="45720" distB="45720" distL="114300" distR="114300" simplePos="0" relativeHeight="251678720" behindDoc="0" locked="0" layoutInCell="1" allowOverlap="1" wp14:anchorId="281BA788" wp14:editId="12CEBEE2">
                <wp:simplePos x="0" y="0"/>
                <wp:positionH relativeFrom="column">
                  <wp:posOffset>1899920</wp:posOffset>
                </wp:positionH>
                <wp:positionV relativeFrom="paragraph">
                  <wp:posOffset>141605</wp:posOffset>
                </wp:positionV>
                <wp:extent cx="1200150" cy="249555"/>
                <wp:effectExtent l="0" t="0" r="19050"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9555"/>
                        </a:xfrm>
                        <a:prstGeom prst="rect">
                          <a:avLst/>
                        </a:prstGeom>
                        <a:solidFill>
                          <a:srgbClr val="FFFFFF"/>
                        </a:solidFill>
                        <a:ln w="9525">
                          <a:solidFill>
                            <a:srgbClr val="000000"/>
                          </a:solidFill>
                          <a:miter lim="800000"/>
                          <a:headEnd/>
                          <a:tailEnd/>
                        </a:ln>
                      </wps:spPr>
                      <wps:txbx>
                        <w:txbxContent>
                          <w:p w14:paraId="355B9707" w14:textId="32031A97" w:rsidR="00F46CF8" w:rsidRDefault="00F46CF8">
                            <w:proofErr w:type="spellStart"/>
                            <w:r>
                              <w:t>Salelologa</w:t>
                            </w:r>
                            <w:proofErr w:type="spellEnd"/>
                            <w:r>
                              <w:t xml:space="preserv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BA788" id="_x0000_t202" coordsize="21600,21600" o:spt="202" path="m,l,21600r21600,l21600,xe">
                <v:stroke joinstyle="miter"/>
                <v:path gradientshapeok="t" o:connecttype="rect"/>
              </v:shapetype>
              <v:shape id="Text Box 2" o:spid="_x0000_s1026" type="#_x0000_t202" style="position:absolute;left:0;text-align:left;margin-left:149.6pt;margin-top:11.15pt;width:94.5pt;height:19.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">
                <v:textbox>
                  <w:txbxContent>
                    <w:p w14:paraId="355B9707" w14:textId="32031A97" w:rsidR="00F46CF8" w:rsidRDefault="00F46CF8">
                      <w:proofErr w:type="spellStart"/>
                      <w:r>
                        <w:t>Salelologa</w:t>
                      </w:r>
                      <w:proofErr w:type="spellEnd"/>
                      <w:r>
                        <w:t xml:space="preserve"> Market</w:t>
                      </w:r>
                    </w:p>
                  </w:txbxContent>
                </v:textbox>
              </v:shape>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038D1547" wp14:editId="2575DAE7">
                <wp:simplePos x="0" y="0"/>
                <wp:positionH relativeFrom="column">
                  <wp:posOffset>2118995</wp:posOffset>
                </wp:positionH>
                <wp:positionV relativeFrom="paragraph">
                  <wp:posOffset>760730</wp:posOffset>
                </wp:positionV>
                <wp:extent cx="142875" cy="238125"/>
                <wp:effectExtent l="57150" t="38100" r="47625" b="85725"/>
                <wp:wrapNone/>
                <wp:docPr id="3" name="Straight Arrow Connector 3"/>
                <wp:cNvGraphicFramePr/>
                <a:graphic xmlns:a="http://schemas.openxmlformats.org/drawingml/2006/main">
                  <a:graphicData uri="http://schemas.microsoft.com/office/word/2010/wordprocessingShape">
                    <wps:wsp>
                      <wps:cNvCnPr/>
                      <wps:spPr>
                        <a:xfrm flipH="1">
                          <a:off x="0" y="0"/>
                          <a:ext cx="14287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B5A45" id="Straight Arrow Connector 3" o:spid="_x0000_s1026" type="#_x0000_t32" style="position:absolute;margin-left:166.85pt;margin-top:59.9pt;width:11.25pt;height:18.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" strokecolor="black [3200]" strokeweight="3pt">
                <v:stroke endarrow="block"/>
                <v:shadow on="t" color="black" opacity="22937f" origin=",.5" offset="0,.63889mm"/>
              </v:shape>
            </w:pict>
          </mc:Fallback>
        </mc:AlternateContent>
      </w:r>
      <w:r>
        <w:rPr>
          <w:noProof/>
          <w:lang w:val="en-US" w:eastAsia="en-US"/>
        </w:rPr>
        <mc:AlternateContent>
          <mc:Choice Requires="wps">
            <w:drawing>
              <wp:anchor distT="45720" distB="45720" distL="114300" distR="114300" simplePos="0" relativeHeight="251675648" behindDoc="0" locked="0" layoutInCell="1" allowOverlap="1" wp14:anchorId="10F21AFD" wp14:editId="08436F6A">
                <wp:simplePos x="0" y="0"/>
                <wp:positionH relativeFrom="column">
                  <wp:posOffset>2261870</wp:posOffset>
                </wp:positionH>
                <wp:positionV relativeFrom="paragraph">
                  <wp:posOffset>503555</wp:posOffset>
                </wp:positionV>
                <wp:extent cx="1114425" cy="2571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5834F225" w14:textId="4887F412" w:rsidR="00F46CF8" w:rsidRDefault="00F46CF8">
                            <w:r>
                              <w:t xml:space="preserve">NPF </w:t>
                            </w:r>
                            <w:proofErr w:type="spellStart"/>
                            <w:r>
                              <w:t>Salelologa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1AFD" id="_x0000_s1027" type="#_x0000_t202" style="position:absolute;left:0;text-align:left;margin-left:178.1pt;margin-top:39.65pt;width:87.7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">
                <v:textbox>
                  <w:txbxContent>
                    <w:p w14:paraId="5834F225" w14:textId="4887F412" w:rsidR="00F46CF8" w:rsidRDefault="00F46CF8">
                      <w:r>
                        <w:t xml:space="preserve">NPF </w:t>
                      </w:r>
                      <w:proofErr w:type="spellStart"/>
                      <w:r>
                        <w:t>Salelologa</w:t>
                      </w:r>
                      <w:proofErr w:type="spellEnd"/>
                    </w:p>
                  </w:txbxContent>
                </v:textbox>
              </v:shape>
            </w:pict>
          </mc:Fallback>
        </mc:AlternateContent>
      </w:r>
      <w:r w:rsidR="00BD7A39">
        <w:pict w14:anchorId="3B5FC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2pt">
            <v:imagedata r:id="rId12" o:title="Screenshot 2024-12-03 145333"/>
          </v:shape>
        </w:pict>
      </w:r>
    </w:p>
    <w:p w14:paraId="00D3F4B5" w14:textId="77777777" w:rsidR="00462C96" w:rsidRDefault="00462C96" w:rsidP="00C51920"/>
    <w:p w14:paraId="02E32623" w14:textId="77777777" w:rsidR="00C51920" w:rsidRDefault="00C51920" w:rsidP="00C51920">
      <w:r>
        <w:t xml:space="preserve">SFESA has received approval from the Cabinet Development Committee for new locations expand its roles and responsibilities to those identified above in SFESA’s vision and mission. </w:t>
      </w:r>
    </w:p>
    <w:p w14:paraId="0E3E2311" w14:textId="77777777" w:rsidR="00462C96" w:rsidRDefault="00462C96" w:rsidP="00C51920"/>
    <w:p w14:paraId="694E279B" w14:textId="77777777" w:rsidR="00C51920" w:rsidRDefault="00C51920" w:rsidP="00C51920">
      <w:r>
        <w:t>The project is a critical element of SFESA’s current Infrastructure Delivery Program and is currently in the initiation phase, with earthworks completed in preparation for the development of concept plans.</w:t>
      </w:r>
    </w:p>
    <w:p w14:paraId="584F8902" w14:textId="77777777" w:rsidR="00462C96" w:rsidRPr="00A43E20" w:rsidRDefault="00462C96" w:rsidP="00C51920"/>
    <w:p w14:paraId="62D07A92" w14:textId="77777777" w:rsidR="00C51920" w:rsidRDefault="00C51920" w:rsidP="00C51920">
      <w:pPr>
        <w:rPr>
          <w:lang w:eastAsia="en-US"/>
        </w:rPr>
      </w:pPr>
    </w:p>
    <w:p w14:paraId="64F2FA29" w14:textId="77777777" w:rsidR="00B47FF0" w:rsidRDefault="00B47FF0" w:rsidP="00C51920">
      <w:pPr>
        <w:rPr>
          <w:lang w:eastAsia="en-US"/>
        </w:rPr>
      </w:pPr>
    </w:p>
    <w:p w14:paraId="4C365A30" w14:textId="6EAC4444" w:rsidR="001452C6" w:rsidRDefault="00462C96" w:rsidP="003D0F41">
      <w:pPr>
        <w:pStyle w:val="Heading2"/>
        <w:numPr>
          <w:ilvl w:val="0"/>
          <w:numId w:val="9"/>
        </w:numPr>
      </w:pPr>
      <w:bookmarkStart w:id="2" w:name="_Toc184217136"/>
      <w:r>
        <w:t>Objective of the Assignment</w:t>
      </w:r>
      <w:bookmarkEnd w:id="2"/>
    </w:p>
    <w:p w14:paraId="01AE7301" w14:textId="308DE859" w:rsidR="00A414F9" w:rsidRDefault="00462C96" w:rsidP="00A414F9">
      <w:pPr>
        <w:rPr>
          <w:iCs/>
        </w:rPr>
      </w:pPr>
      <w:r>
        <w:rPr>
          <w:iCs/>
        </w:rPr>
        <w:t>This assignment is to mark land boundaries after and construct a security fence to secure and prevent the authority’s assets and construction materials during this initial implementation</w:t>
      </w:r>
    </w:p>
    <w:p w14:paraId="27E7392E" w14:textId="52143B20" w:rsidR="00B47FF0" w:rsidRDefault="00B47FF0" w:rsidP="003D0F41">
      <w:pPr>
        <w:pStyle w:val="Heading2"/>
        <w:numPr>
          <w:ilvl w:val="0"/>
          <w:numId w:val="9"/>
        </w:numPr>
      </w:pPr>
      <w:bookmarkStart w:id="3" w:name="_Toc184217137"/>
      <w:r>
        <w:t>Scope of Works</w:t>
      </w:r>
      <w:bookmarkEnd w:id="3"/>
    </w:p>
    <w:p w14:paraId="7253B472" w14:textId="77777777" w:rsidR="00B47FF0" w:rsidRDefault="00B47FF0" w:rsidP="00B47FF0">
      <w:pPr>
        <w:widowControl w:val="0"/>
        <w:tabs>
          <w:tab w:val="left" w:pos="2285"/>
          <w:tab w:val="left" w:pos="2286"/>
        </w:tabs>
        <w:autoSpaceDE w:val="0"/>
        <w:autoSpaceDN w:val="0"/>
        <w:spacing w:before="115" w:line="244" w:lineRule="auto"/>
        <w:ind w:right="-46"/>
        <w:rPr>
          <w:iCs/>
        </w:rPr>
      </w:pPr>
      <w:r>
        <w:rPr>
          <w:iCs/>
        </w:rPr>
        <w:t>The scope of works for the proposed assignment includes the following:</w:t>
      </w:r>
    </w:p>
    <w:p w14:paraId="103E605E" w14:textId="77777777"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Carry out land survey works to mark land boundaries by certified Land Surveyor Agencies;</w:t>
      </w:r>
    </w:p>
    <w:p w14:paraId="4403BFCE" w14:textId="77777777"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Construction of a Chain link with barbed wire fence around the compound perimeter according to new land marks.</w:t>
      </w:r>
    </w:p>
    <w:p w14:paraId="5EE20A84" w14:textId="77777777"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The fence should be constructed according to the latest Planning and Urban Management Agency Fencing Guideline and Samoa National Building Code.</w:t>
      </w:r>
    </w:p>
    <w:p w14:paraId="20BA4B23" w14:textId="77777777"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Construct a Chain link fence with concrete footing. Weld and fabricate 2 manual sliding gates and swing gate</w:t>
      </w:r>
    </w:p>
    <w:p w14:paraId="25E147BF" w14:textId="32138B5A" w:rsidR="00B47FF0" w:rsidRPr="008F4ADB" w:rsidRDefault="00BD7A39" w:rsidP="003D0F41">
      <w:pPr>
        <w:pStyle w:val="ListParagraph"/>
        <w:widowControl w:val="0"/>
        <w:numPr>
          <w:ilvl w:val="1"/>
          <w:numId w:val="10"/>
        </w:numPr>
        <w:tabs>
          <w:tab w:val="left" w:pos="2285"/>
          <w:tab w:val="left" w:pos="2286"/>
        </w:tabs>
        <w:autoSpaceDE w:val="0"/>
        <w:autoSpaceDN w:val="0"/>
        <w:spacing w:before="115" w:line="244" w:lineRule="auto"/>
        <w:ind w:right="-46"/>
        <w:rPr>
          <w:iCs/>
        </w:rPr>
      </w:pPr>
      <w:r>
        <w:rPr>
          <w:iCs/>
        </w:rPr>
        <w:t>Main Gate: Centered</w:t>
      </w:r>
      <w:bookmarkStart w:id="4" w:name="_GoBack"/>
      <w:bookmarkEnd w:id="4"/>
      <w:r w:rsidR="00B47FF0">
        <w:rPr>
          <w:iCs/>
        </w:rPr>
        <w:t xml:space="preserve"> at 21m west from southern corner of the property sliding both sides with a total span opening of 14</w:t>
      </w:r>
      <w:r w:rsidR="00B47FF0" w:rsidRPr="008F4ADB">
        <w:rPr>
          <w:iCs/>
        </w:rPr>
        <w:t>m</w:t>
      </w:r>
    </w:p>
    <w:p w14:paraId="4E8A2F8C" w14:textId="7B38F1B9" w:rsidR="00B47FF0" w:rsidRDefault="00B47FF0" w:rsidP="003D0F41">
      <w:pPr>
        <w:pStyle w:val="ListParagraph"/>
        <w:widowControl w:val="0"/>
        <w:numPr>
          <w:ilvl w:val="1"/>
          <w:numId w:val="10"/>
        </w:numPr>
        <w:tabs>
          <w:tab w:val="left" w:pos="2285"/>
          <w:tab w:val="left" w:pos="2286"/>
        </w:tabs>
        <w:autoSpaceDE w:val="0"/>
        <w:autoSpaceDN w:val="0"/>
        <w:spacing w:before="115" w:line="244" w:lineRule="auto"/>
        <w:ind w:right="-46"/>
        <w:rPr>
          <w:iCs/>
        </w:rPr>
      </w:pPr>
      <w:r>
        <w:rPr>
          <w:iCs/>
        </w:rPr>
        <w:t xml:space="preserve">North West Gate: </w:t>
      </w:r>
      <w:r w:rsidR="00BD7A39">
        <w:rPr>
          <w:iCs/>
        </w:rPr>
        <w:t xml:space="preserve">Centered </w:t>
      </w:r>
      <w:r>
        <w:rPr>
          <w:iCs/>
        </w:rPr>
        <w:t>at 13m southwest from the northern corner of property sliding both sides with a total span opening of 6m</w:t>
      </w:r>
    </w:p>
    <w:p w14:paraId="264EDA70" w14:textId="77777777" w:rsidR="00B47FF0" w:rsidRDefault="00B47FF0" w:rsidP="003D0F41">
      <w:pPr>
        <w:pStyle w:val="ListParagraph"/>
        <w:widowControl w:val="0"/>
        <w:numPr>
          <w:ilvl w:val="1"/>
          <w:numId w:val="10"/>
        </w:numPr>
        <w:tabs>
          <w:tab w:val="left" w:pos="2285"/>
          <w:tab w:val="left" w:pos="2286"/>
        </w:tabs>
        <w:autoSpaceDE w:val="0"/>
        <w:autoSpaceDN w:val="0"/>
        <w:spacing w:before="115" w:line="244" w:lineRule="auto"/>
        <w:ind w:right="-46"/>
        <w:rPr>
          <w:iCs/>
        </w:rPr>
      </w:pPr>
      <w:r>
        <w:rPr>
          <w:iCs/>
        </w:rPr>
        <w:t>A single swing (hinge gate) located 14m from the North-east corner of property</w:t>
      </w:r>
    </w:p>
    <w:p w14:paraId="3A1EC697" w14:textId="77777777"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All corner posts, gate post and intermediate post must be 3” and supported both sides to strengthen fencing and integrity</w:t>
      </w:r>
    </w:p>
    <w:p w14:paraId="28A39486" w14:textId="2D1CF706" w:rsidR="00B47FF0" w:rsidRDefault="00B47FF0" w:rsidP="003D0F41">
      <w:pPr>
        <w:pStyle w:val="ListParagraph"/>
        <w:widowControl w:val="0"/>
        <w:numPr>
          <w:ilvl w:val="0"/>
          <w:numId w:val="10"/>
        </w:numPr>
        <w:tabs>
          <w:tab w:val="left" w:pos="2285"/>
          <w:tab w:val="left" w:pos="2286"/>
        </w:tabs>
        <w:autoSpaceDE w:val="0"/>
        <w:autoSpaceDN w:val="0"/>
        <w:spacing w:before="115" w:line="244" w:lineRule="auto"/>
        <w:ind w:right="-46"/>
        <w:rPr>
          <w:iCs/>
        </w:rPr>
      </w:pPr>
      <w:r>
        <w:rPr>
          <w:iCs/>
        </w:rPr>
        <w:t>Line posts must</w:t>
      </w:r>
      <w:r w:rsidR="008721FA">
        <w:rPr>
          <w:iCs/>
        </w:rPr>
        <w:t xml:space="preserve"> be 2” in between the corner post, </w:t>
      </w:r>
      <w:r>
        <w:rPr>
          <w:iCs/>
        </w:rPr>
        <w:t>ga</w:t>
      </w:r>
      <w:r w:rsidR="008721FA">
        <w:rPr>
          <w:iCs/>
        </w:rPr>
        <w:t>te posts and intermediate posts with a separation of not more than 2.5m dependent on spacing.</w:t>
      </w:r>
    </w:p>
    <w:p w14:paraId="11BAF997" w14:textId="77777777" w:rsidR="00B47FF0" w:rsidRPr="00B47FF0" w:rsidRDefault="00B47FF0" w:rsidP="00B47FF0">
      <w:pPr>
        <w:pStyle w:val="ListParagraph"/>
        <w:widowControl w:val="0"/>
        <w:tabs>
          <w:tab w:val="left" w:pos="2285"/>
          <w:tab w:val="left" w:pos="2286"/>
        </w:tabs>
        <w:autoSpaceDE w:val="0"/>
        <w:autoSpaceDN w:val="0"/>
        <w:spacing w:before="115" w:line="244" w:lineRule="auto"/>
        <w:ind w:right="-46"/>
        <w:rPr>
          <w:iCs/>
        </w:rPr>
      </w:pPr>
    </w:p>
    <w:p w14:paraId="2685A748" w14:textId="695F8D42" w:rsidR="00B47FF0" w:rsidRDefault="00B47FF0" w:rsidP="00B47FF0">
      <w:pPr>
        <w:pStyle w:val="ListParagraph"/>
        <w:widowControl w:val="0"/>
        <w:tabs>
          <w:tab w:val="left" w:pos="2285"/>
          <w:tab w:val="left" w:pos="2286"/>
        </w:tabs>
        <w:autoSpaceDE w:val="0"/>
        <w:autoSpaceDN w:val="0"/>
        <w:spacing w:before="115" w:line="244" w:lineRule="auto"/>
        <w:ind w:right="-46"/>
        <w:rPr>
          <w:iCs/>
        </w:rPr>
      </w:pPr>
      <w:r>
        <w:rPr>
          <w:iCs/>
        </w:rPr>
        <w:t xml:space="preserve">Attached is a drawing to illustrate each component as mentioned in the scope of </w:t>
      </w:r>
      <w:proofErr w:type="gramStart"/>
      <w:r>
        <w:rPr>
          <w:iCs/>
        </w:rPr>
        <w:t>works.</w:t>
      </w:r>
      <w:proofErr w:type="gramEnd"/>
      <w:r>
        <w:rPr>
          <w:iCs/>
        </w:rPr>
        <w:t xml:space="preserve"> </w:t>
      </w:r>
    </w:p>
    <w:p w14:paraId="694BCF97" w14:textId="0838375A" w:rsidR="00180220" w:rsidRPr="00180220" w:rsidRDefault="00B47FF0" w:rsidP="003D0F41">
      <w:pPr>
        <w:pStyle w:val="Heading2"/>
        <w:numPr>
          <w:ilvl w:val="0"/>
          <w:numId w:val="9"/>
        </w:numPr>
      </w:pPr>
      <w:bookmarkStart w:id="5" w:name="_Toc184217138"/>
      <w:r w:rsidRPr="00180220">
        <w:t>Expected</w:t>
      </w:r>
      <w:r>
        <w:t xml:space="preserve"> Outcome</w:t>
      </w:r>
      <w:bookmarkEnd w:id="5"/>
    </w:p>
    <w:p w14:paraId="6F60163A" w14:textId="46CED5AA" w:rsidR="00180220" w:rsidRPr="00180220" w:rsidRDefault="00180220" w:rsidP="003D0F41">
      <w:pPr>
        <w:pStyle w:val="ListParagraph"/>
        <w:numPr>
          <w:ilvl w:val="0"/>
          <w:numId w:val="11"/>
        </w:numPr>
      </w:pPr>
      <w:r w:rsidRPr="00180220">
        <w:t>Confirmed Land Marks and boundary for SFESA Leased Lot 566 Plan 6679</w:t>
      </w:r>
    </w:p>
    <w:p w14:paraId="544190B3" w14:textId="77777777" w:rsidR="00180220" w:rsidRPr="00180220" w:rsidRDefault="00180220" w:rsidP="003D0F41">
      <w:pPr>
        <w:pStyle w:val="ListParagraph"/>
        <w:numPr>
          <w:ilvl w:val="0"/>
          <w:numId w:val="11"/>
        </w:numPr>
      </w:pPr>
      <w:r w:rsidRPr="00180220">
        <w:t>Secure leased property with Chain Link Security Fence with entry and exit gates</w:t>
      </w:r>
    </w:p>
    <w:p w14:paraId="271CEBA1" w14:textId="76817950" w:rsidR="00823A6B" w:rsidRDefault="00823A6B" w:rsidP="003D0F41">
      <w:pPr>
        <w:pStyle w:val="Heading2"/>
        <w:numPr>
          <w:ilvl w:val="0"/>
          <w:numId w:val="9"/>
        </w:numPr>
      </w:pPr>
      <w:bookmarkStart w:id="6" w:name="_Toc184217139"/>
      <w:r>
        <w:t>Timetable</w:t>
      </w:r>
      <w:bookmarkEnd w:id="6"/>
      <w:r>
        <w:t xml:space="preserve"> </w:t>
      </w:r>
    </w:p>
    <w:p w14:paraId="10F18454" w14:textId="79DD4C55" w:rsidR="00823A6B" w:rsidRDefault="00823A6B" w:rsidP="00F55D84">
      <w:pPr>
        <w:spacing w:before="120"/>
        <w:rPr>
          <w:lang w:eastAsia="en-US"/>
        </w:rPr>
      </w:pPr>
      <w:r>
        <w:rPr>
          <w:lang w:eastAsia="en-US"/>
        </w:rPr>
        <w:t>An indicative timetable for this RFQ is provided below</w:t>
      </w:r>
      <w:r w:rsidR="00493FBF">
        <w:rPr>
          <w:lang w:eastAsia="en-US"/>
        </w:rPr>
        <w:t xml:space="preserve">.  </w:t>
      </w:r>
      <w:r>
        <w:rPr>
          <w:lang w:eastAsia="en-US"/>
        </w:rPr>
        <w:t>This</w:t>
      </w:r>
      <w:r w:rsidR="00A414F9">
        <w:rPr>
          <w:lang w:eastAsia="en-US"/>
        </w:rPr>
        <w:t xml:space="preserve"> timetable may be amended by SFESA</w:t>
      </w:r>
      <w:r>
        <w:rPr>
          <w:lang w:eastAsia="en-US"/>
        </w:rPr>
        <w:t xml:space="preserve"> from time to time.</w:t>
      </w:r>
    </w:p>
    <w:p w14:paraId="5F06541F" w14:textId="77777777" w:rsidR="00823A6B" w:rsidRDefault="00823A6B" w:rsidP="00823A6B">
      <w:pPr>
        <w:rPr>
          <w:lang w:eastAsia="en-US"/>
        </w:rPr>
      </w:pPr>
    </w:p>
    <w:tbl>
      <w:tblPr>
        <w:tblStyle w:val="TableGrid"/>
        <w:tblW w:w="0" w:type="auto"/>
        <w:jc w:val="center"/>
        <w:tblLook w:val="04A0" w:firstRow="1" w:lastRow="0" w:firstColumn="1" w:lastColumn="0" w:noHBand="0" w:noVBand="1"/>
      </w:tblPr>
      <w:tblGrid>
        <w:gridCol w:w="4530"/>
        <w:gridCol w:w="2553"/>
      </w:tblGrid>
      <w:tr w:rsidR="00823A6B" w:rsidRPr="00823A6B" w14:paraId="2B8479DB" w14:textId="77777777" w:rsidTr="00823A6B">
        <w:trPr>
          <w:jc w:val="center"/>
        </w:trPr>
        <w:tc>
          <w:tcPr>
            <w:tcW w:w="4530" w:type="dxa"/>
          </w:tcPr>
          <w:p w14:paraId="1B7F6B3C" w14:textId="0BD15046" w:rsidR="00823A6B" w:rsidRPr="00823A6B" w:rsidRDefault="00823A6B" w:rsidP="00823A6B">
            <w:pPr>
              <w:jc w:val="center"/>
              <w:rPr>
                <w:rFonts w:ascii="Arial" w:hAnsi="Arial" w:cs="Arial"/>
                <w:b/>
                <w:sz w:val="20"/>
              </w:rPr>
            </w:pPr>
            <w:r w:rsidRPr="00823A6B">
              <w:rPr>
                <w:rFonts w:ascii="Arial" w:hAnsi="Arial" w:cs="Arial"/>
                <w:b/>
                <w:sz w:val="20"/>
              </w:rPr>
              <w:t>Event / Activity</w:t>
            </w:r>
          </w:p>
        </w:tc>
        <w:tc>
          <w:tcPr>
            <w:tcW w:w="2553" w:type="dxa"/>
          </w:tcPr>
          <w:p w14:paraId="0241A5DB" w14:textId="78013C08" w:rsidR="00823A6B" w:rsidRPr="00823A6B" w:rsidRDefault="00823A6B" w:rsidP="00823A6B">
            <w:pPr>
              <w:jc w:val="center"/>
              <w:rPr>
                <w:rFonts w:ascii="Arial" w:hAnsi="Arial" w:cs="Arial"/>
                <w:b/>
                <w:sz w:val="20"/>
              </w:rPr>
            </w:pPr>
            <w:r w:rsidRPr="00823A6B">
              <w:rPr>
                <w:rFonts w:ascii="Arial" w:hAnsi="Arial" w:cs="Arial"/>
                <w:b/>
                <w:sz w:val="20"/>
              </w:rPr>
              <w:t>Proposed Date</w:t>
            </w:r>
          </w:p>
        </w:tc>
      </w:tr>
      <w:tr w:rsidR="00823A6B" w:rsidRPr="00823A6B" w14:paraId="0D0C046B" w14:textId="77777777" w:rsidTr="00DB43E7">
        <w:trPr>
          <w:jc w:val="center"/>
        </w:trPr>
        <w:tc>
          <w:tcPr>
            <w:tcW w:w="4530" w:type="dxa"/>
          </w:tcPr>
          <w:p w14:paraId="1443A25A" w14:textId="6268FE5C" w:rsidR="00823A6B" w:rsidRPr="00823A6B" w:rsidRDefault="00823A6B" w:rsidP="00823A6B">
            <w:pPr>
              <w:rPr>
                <w:rFonts w:ascii="Arial" w:hAnsi="Arial" w:cs="Arial"/>
                <w:sz w:val="20"/>
              </w:rPr>
            </w:pPr>
            <w:r w:rsidRPr="00823A6B">
              <w:rPr>
                <w:rFonts w:ascii="Arial" w:hAnsi="Arial" w:cs="Arial"/>
                <w:sz w:val="20"/>
              </w:rPr>
              <w:t>Issue of Request for Quote</w:t>
            </w:r>
          </w:p>
        </w:tc>
        <w:tc>
          <w:tcPr>
            <w:tcW w:w="2553" w:type="dxa"/>
            <w:shd w:val="clear" w:color="auto" w:fill="auto"/>
          </w:tcPr>
          <w:p w14:paraId="01B80E5F" w14:textId="6EDC94A7" w:rsidR="00823A6B" w:rsidRPr="00DB43E7" w:rsidRDefault="00180220" w:rsidP="00823A6B">
            <w:pPr>
              <w:jc w:val="center"/>
              <w:rPr>
                <w:rFonts w:ascii="Arial" w:hAnsi="Arial" w:cs="Arial"/>
                <w:sz w:val="20"/>
              </w:rPr>
            </w:pPr>
            <w:r>
              <w:rPr>
                <w:rFonts w:ascii="Arial" w:hAnsi="Arial" w:cs="Arial"/>
                <w:sz w:val="20"/>
              </w:rPr>
              <w:t>04/12</w:t>
            </w:r>
            <w:r w:rsidR="00DE0450">
              <w:rPr>
                <w:rFonts w:ascii="Arial" w:hAnsi="Arial" w:cs="Arial"/>
                <w:sz w:val="20"/>
              </w:rPr>
              <w:t>/202</w:t>
            </w:r>
            <w:r w:rsidR="00A414F9">
              <w:rPr>
                <w:rFonts w:ascii="Arial" w:hAnsi="Arial" w:cs="Arial"/>
                <w:sz w:val="20"/>
              </w:rPr>
              <w:t>4</w:t>
            </w:r>
          </w:p>
        </w:tc>
      </w:tr>
      <w:tr w:rsidR="00823A6B" w:rsidRPr="00823A6B" w14:paraId="05CD899C" w14:textId="77777777" w:rsidTr="00DB43E7">
        <w:trPr>
          <w:jc w:val="center"/>
        </w:trPr>
        <w:tc>
          <w:tcPr>
            <w:tcW w:w="4530" w:type="dxa"/>
          </w:tcPr>
          <w:p w14:paraId="21122F4D" w14:textId="70F2E836" w:rsidR="00823A6B" w:rsidRPr="00823A6B" w:rsidRDefault="00823A6B" w:rsidP="00823A6B">
            <w:pPr>
              <w:rPr>
                <w:rFonts w:ascii="Arial" w:hAnsi="Arial" w:cs="Arial"/>
                <w:sz w:val="20"/>
              </w:rPr>
            </w:pPr>
            <w:r w:rsidRPr="00823A6B">
              <w:rPr>
                <w:rFonts w:ascii="Arial" w:hAnsi="Arial" w:cs="Arial"/>
                <w:sz w:val="20"/>
              </w:rPr>
              <w:t>Closing date for Quotes</w:t>
            </w:r>
          </w:p>
        </w:tc>
        <w:tc>
          <w:tcPr>
            <w:tcW w:w="2553" w:type="dxa"/>
            <w:shd w:val="clear" w:color="auto" w:fill="auto"/>
          </w:tcPr>
          <w:p w14:paraId="51AD70CF" w14:textId="2AF5CDF1" w:rsidR="00823A6B" w:rsidRPr="00DB43E7" w:rsidRDefault="00180220" w:rsidP="00180220">
            <w:pPr>
              <w:jc w:val="center"/>
              <w:rPr>
                <w:rFonts w:ascii="Arial" w:hAnsi="Arial" w:cs="Arial"/>
                <w:sz w:val="20"/>
              </w:rPr>
            </w:pPr>
            <w:r>
              <w:rPr>
                <w:rFonts w:ascii="Arial" w:hAnsi="Arial" w:cs="Arial"/>
                <w:sz w:val="20"/>
              </w:rPr>
              <w:t>24/12</w:t>
            </w:r>
            <w:r w:rsidR="00DE0450">
              <w:rPr>
                <w:rFonts w:ascii="Arial" w:hAnsi="Arial" w:cs="Arial"/>
                <w:sz w:val="20"/>
              </w:rPr>
              <w:t>/202</w:t>
            </w:r>
            <w:r w:rsidR="00A414F9">
              <w:rPr>
                <w:rFonts w:ascii="Arial" w:hAnsi="Arial" w:cs="Arial"/>
                <w:sz w:val="20"/>
              </w:rPr>
              <w:t>4</w:t>
            </w:r>
          </w:p>
        </w:tc>
      </w:tr>
      <w:tr w:rsidR="00823A6B" w:rsidRPr="00823A6B" w14:paraId="7035550A" w14:textId="77777777" w:rsidTr="00DB43E7">
        <w:trPr>
          <w:jc w:val="center"/>
        </w:trPr>
        <w:tc>
          <w:tcPr>
            <w:tcW w:w="4530" w:type="dxa"/>
          </w:tcPr>
          <w:p w14:paraId="3924DDB8" w14:textId="31C342D3" w:rsidR="00823A6B" w:rsidRPr="00823A6B" w:rsidRDefault="00823A6B" w:rsidP="00823A6B">
            <w:pPr>
              <w:rPr>
                <w:rFonts w:ascii="Arial" w:hAnsi="Arial" w:cs="Arial"/>
                <w:sz w:val="20"/>
              </w:rPr>
            </w:pPr>
            <w:r w:rsidRPr="00823A6B">
              <w:rPr>
                <w:rFonts w:ascii="Arial" w:hAnsi="Arial" w:cs="Arial"/>
                <w:sz w:val="20"/>
              </w:rPr>
              <w:t>Review and selection of preferred consultant</w:t>
            </w:r>
          </w:p>
        </w:tc>
        <w:tc>
          <w:tcPr>
            <w:tcW w:w="2553" w:type="dxa"/>
            <w:shd w:val="clear" w:color="auto" w:fill="auto"/>
          </w:tcPr>
          <w:p w14:paraId="565AB096" w14:textId="269993C5" w:rsidR="00823A6B" w:rsidRPr="00DB43E7" w:rsidRDefault="00180220" w:rsidP="00A414F9">
            <w:pPr>
              <w:jc w:val="center"/>
              <w:rPr>
                <w:rFonts w:ascii="Arial" w:hAnsi="Arial" w:cs="Arial"/>
                <w:sz w:val="20"/>
              </w:rPr>
            </w:pPr>
            <w:r>
              <w:rPr>
                <w:rFonts w:ascii="Arial" w:hAnsi="Arial" w:cs="Arial"/>
                <w:sz w:val="20"/>
              </w:rPr>
              <w:t>06/01</w:t>
            </w:r>
            <w:r w:rsidR="00DE0450">
              <w:rPr>
                <w:rFonts w:ascii="Arial" w:hAnsi="Arial" w:cs="Arial"/>
                <w:sz w:val="20"/>
              </w:rPr>
              <w:t>/202</w:t>
            </w:r>
            <w:r>
              <w:rPr>
                <w:rFonts w:ascii="Arial" w:hAnsi="Arial" w:cs="Arial"/>
                <w:sz w:val="20"/>
              </w:rPr>
              <w:t>5</w:t>
            </w:r>
          </w:p>
        </w:tc>
      </w:tr>
      <w:tr w:rsidR="00823A6B" w:rsidRPr="00823A6B" w14:paraId="69BEBDA0" w14:textId="77777777" w:rsidTr="00DB43E7">
        <w:trPr>
          <w:jc w:val="center"/>
        </w:trPr>
        <w:tc>
          <w:tcPr>
            <w:tcW w:w="4530" w:type="dxa"/>
          </w:tcPr>
          <w:p w14:paraId="4792EC3B" w14:textId="79CA60AA" w:rsidR="00823A6B" w:rsidRPr="00823A6B" w:rsidRDefault="00823A6B" w:rsidP="00823A6B">
            <w:pPr>
              <w:rPr>
                <w:rFonts w:ascii="Arial" w:hAnsi="Arial" w:cs="Arial"/>
                <w:sz w:val="20"/>
              </w:rPr>
            </w:pPr>
            <w:r w:rsidRPr="00823A6B">
              <w:rPr>
                <w:rFonts w:ascii="Arial" w:hAnsi="Arial" w:cs="Arial"/>
                <w:sz w:val="20"/>
              </w:rPr>
              <w:t>Notice of award</w:t>
            </w:r>
          </w:p>
        </w:tc>
        <w:tc>
          <w:tcPr>
            <w:tcW w:w="2553" w:type="dxa"/>
            <w:shd w:val="clear" w:color="auto" w:fill="auto"/>
          </w:tcPr>
          <w:p w14:paraId="6A7D7357" w14:textId="4678892D" w:rsidR="00823A6B" w:rsidRPr="00DB43E7" w:rsidRDefault="00180220" w:rsidP="00823A6B">
            <w:pPr>
              <w:jc w:val="center"/>
              <w:rPr>
                <w:rFonts w:ascii="Arial" w:hAnsi="Arial" w:cs="Arial"/>
                <w:sz w:val="20"/>
              </w:rPr>
            </w:pPr>
            <w:r>
              <w:rPr>
                <w:rFonts w:ascii="Arial" w:hAnsi="Arial" w:cs="Arial"/>
                <w:sz w:val="20"/>
              </w:rPr>
              <w:t>07/01</w:t>
            </w:r>
            <w:r w:rsidR="00DE0450">
              <w:rPr>
                <w:rFonts w:ascii="Arial" w:hAnsi="Arial" w:cs="Arial"/>
                <w:sz w:val="20"/>
              </w:rPr>
              <w:t>/202</w:t>
            </w:r>
            <w:r>
              <w:rPr>
                <w:rFonts w:ascii="Arial" w:hAnsi="Arial" w:cs="Arial"/>
                <w:sz w:val="20"/>
              </w:rPr>
              <w:t>5</w:t>
            </w:r>
          </w:p>
        </w:tc>
      </w:tr>
      <w:tr w:rsidR="00823A6B" w:rsidRPr="00823A6B" w14:paraId="6BA94E7A" w14:textId="77777777" w:rsidTr="00DB43E7">
        <w:trPr>
          <w:jc w:val="center"/>
        </w:trPr>
        <w:tc>
          <w:tcPr>
            <w:tcW w:w="4530" w:type="dxa"/>
          </w:tcPr>
          <w:p w14:paraId="3E9E024F" w14:textId="4FAEC0E9" w:rsidR="00823A6B" w:rsidRPr="00823A6B" w:rsidRDefault="00823A6B" w:rsidP="00823A6B">
            <w:pPr>
              <w:rPr>
                <w:rFonts w:ascii="Arial" w:hAnsi="Arial" w:cs="Arial"/>
                <w:sz w:val="20"/>
              </w:rPr>
            </w:pPr>
            <w:r w:rsidRPr="00823A6B">
              <w:rPr>
                <w:rFonts w:ascii="Arial" w:hAnsi="Arial" w:cs="Arial"/>
                <w:sz w:val="20"/>
              </w:rPr>
              <w:t>Commencement of services</w:t>
            </w:r>
          </w:p>
        </w:tc>
        <w:tc>
          <w:tcPr>
            <w:tcW w:w="2553" w:type="dxa"/>
            <w:shd w:val="clear" w:color="auto" w:fill="auto"/>
          </w:tcPr>
          <w:p w14:paraId="4ECB6332" w14:textId="4CC6F08D" w:rsidR="00823A6B" w:rsidRPr="00DB43E7" w:rsidRDefault="00927B64" w:rsidP="00823A6B">
            <w:pPr>
              <w:jc w:val="center"/>
              <w:rPr>
                <w:rFonts w:ascii="Arial" w:hAnsi="Arial" w:cs="Arial"/>
                <w:sz w:val="20"/>
              </w:rPr>
            </w:pPr>
            <w:r>
              <w:rPr>
                <w:rFonts w:ascii="Arial" w:hAnsi="Arial" w:cs="Arial"/>
                <w:sz w:val="20"/>
              </w:rPr>
              <w:t>11/01</w:t>
            </w:r>
            <w:r w:rsidR="00DE0450">
              <w:rPr>
                <w:rFonts w:ascii="Arial" w:hAnsi="Arial" w:cs="Arial"/>
                <w:sz w:val="20"/>
              </w:rPr>
              <w:t>/202</w:t>
            </w:r>
            <w:r>
              <w:rPr>
                <w:rFonts w:ascii="Arial" w:hAnsi="Arial" w:cs="Arial"/>
                <w:sz w:val="20"/>
              </w:rPr>
              <w:t>5</w:t>
            </w:r>
          </w:p>
        </w:tc>
      </w:tr>
      <w:tr w:rsidR="00823A6B" w:rsidRPr="00823A6B" w14:paraId="2990EBA7" w14:textId="77777777" w:rsidTr="00DB43E7">
        <w:trPr>
          <w:jc w:val="center"/>
        </w:trPr>
        <w:tc>
          <w:tcPr>
            <w:tcW w:w="4530" w:type="dxa"/>
          </w:tcPr>
          <w:p w14:paraId="4AD6A9F5" w14:textId="0C788F41" w:rsidR="00823A6B" w:rsidRPr="00823A6B" w:rsidRDefault="00823A6B" w:rsidP="00823A6B">
            <w:pPr>
              <w:rPr>
                <w:rFonts w:ascii="Arial" w:hAnsi="Arial" w:cs="Arial"/>
                <w:sz w:val="20"/>
              </w:rPr>
            </w:pPr>
            <w:r w:rsidRPr="00823A6B">
              <w:rPr>
                <w:rFonts w:ascii="Arial" w:hAnsi="Arial" w:cs="Arial"/>
                <w:sz w:val="20"/>
              </w:rPr>
              <w:t>Completion of services</w:t>
            </w:r>
          </w:p>
        </w:tc>
        <w:tc>
          <w:tcPr>
            <w:tcW w:w="2553" w:type="dxa"/>
            <w:shd w:val="clear" w:color="auto" w:fill="auto"/>
          </w:tcPr>
          <w:p w14:paraId="2842E67C" w14:textId="2B1F6B44" w:rsidR="00823A6B" w:rsidRPr="00DB43E7" w:rsidRDefault="00927B64" w:rsidP="00927B64">
            <w:pPr>
              <w:jc w:val="center"/>
              <w:rPr>
                <w:rFonts w:ascii="Arial" w:hAnsi="Arial" w:cs="Arial"/>
                <w:sz w:val="20"/>
              </w:rPr>
            </w:pPr>
            <w:r>
              <w:rPr>
                <w:rFonts w:ascii="Arial" w:hAnsi="Arial" w:cs="Arial"/>
                <w:sz w:val="20"/>
              </w:rPr>
              <w:t>05/03</w:t>
            </w:r>
            <w:r w:rsidR="00DB43E7" w:rsidRPr="00DB43E7">
              <w:rPr>
                <w:rFonts w:ascii="Arial" w:hAnsi="Arial" w:cs="Arial"/>
                <w:sz w:val="20"/>
              </w:rPr>
              <w:t>/202</w:t>
            </w:r>
            <w:r>
              <w:rPr>
                <w:rFonts w:ascii="Arial" w:hAnsi="Arial" w:cs="Arial"/>
                <w:sz w:val="20"/>
              </w:rPr>
              <w:t>5</w:t>
            </w:r>
          </w:p>
        </w:tc>
      </w:tr>
    </w:tbl>
    <w:p w14:paraId="13B56FE7" w14:textId="77777777" w:rsidR="00660745" w:rsidRDefault="00660745" w:rsidP="003D0F41">
      <w:pPr>
        <w:pStyle w:val="Heading2"/>
        <w:numPr>
          <w:ilvl w:val="0"/>
          <w:numId w:val="9"/>
        </w:numPr>
      </w:pPr>
      <w:bookmarkStart w:id="7" w:name="_Toc184217140"/>
      <w:r>
        <w:t>Condition of Quotation</w:t>
      </w:r>
      <w:bookmarkEnd w:id="7"/>
    </w:p>
    <w:p w14:paraId="06CB26B7" w14:textId="09856216" w:rsidR="00035181" w:rsidRDefault="00035181" w:rsidP="00F55D84">
      <w:pPr>
        <w:spacing w:before="120"/>
      </w:pPr>
      <w:r>
        <w:t xml:space="preserve">Submissions must </w:t>
      </w:r>
      <w:r w:rsidR="007809EE">
        <w:t>a quotation with duration of work and busines</w:t>
      </w:r>
      <w:r w:rsidR="002D003E">
        <w:t>s license to the Secretary by 11a</w:t>
      </w:r>
      <w:r>
        <w:t xml:space="preserve">m </w:t>
      </w:r>
      <w:r w:rsidR="00927B64">
        <w:t>Tuesday</w:t>
      </w:r>
      <w:r w:rsidR="00372697">
        <w:t xml:space="preserve"> </w:t>
      </w:r>
      <w:r w:rsidR="00927B64">
        <w:t>24</w:t>
      </w:r>
      <w:r w:rsidR="00927B64" w:rsidRPr="00927B64">
        <w:rPr>
          <w:vertAlign w:val="superscript"/>
        </w:rPr>
        <w:t>th</w:t>
      </w:r>
      <w:r w:rsidR="00927B64">
        <w:t xml:space="preserve"> </w:t>
      </w:r>
      <w:r w:rsidR="00C14C2C">
        <w:t>December 2024</w:t>
      </w:r>
      <w:r w:rsidR="005D3468">
        <w:t xml:space="preserve"> </w:t>
      </w:r>
      <w:r>
        <w:t>in hard copy to the SFESA Building Tender Box</w:t>
      </w:r>
      <w:r w:rsidR="00372697">
        <w:t xml:space="preserve"> in Beach Road, Apia</w:t>
      </w:r>
      <w:r>
        <w:t>.</w:t>
      </w:r>
      <w:r w:rsidR="00927B64">
        <w:t xml:space="preserve"> Quotes must be submitted with two or more references with a proposed timeline of works as in Scope.</w:t>
      </w:r>
    </w:p>
    <w:p w14:paraId="32AC06C2" w14:textId="242D481A" w:rsidR="00CC29A6" w:rsidRDefault="00CC29A6" w:rsidP="003D0F41">
      <w:pPr>
        <w:pStyle w:val="Heading2"/>
        <w:numPr>
          <w:ilvl w:val="0"/>
          <w:numId w:val="9"/>
        </w:numPr>
      </w:pPr>
      <w:bookmarkStart w:id="8" w:name="_Toc184217141"/>
      <w:r>
        <w:t>Condition of Engagement</w:t>
      </w:r>
      <w:bookmarkEnd w:id="8"/>
    </w:p>
    <w:p w14:paraId="20084DB8" w14:textId="2D810B87" w:rsidR="001631AD" w:rsidRDefault="00CC29A6" w:rsidP="00F55D84">
      <w:pPr>
        <w:spacing w:before="120"/>
      </w:pPr>
      <w:r>
        <w:t xml:space="preserve">It is proposed that the successful </w:t>
      </w:r>
      <w:r w:rsidR="007809EE">
        <w:t>quote</w:t>
      </w:r>
      <w:r>
        <w:t xml:space="preserve"> will be engaged in accordance with the General Conditions of Contract associated </w:t>
      </w:r>
      <w:r w:rsidR="001631AD">
        <w:t xml:space="preserve">with </w:t>
      </w:r>
      <w:r w:rsidR="00AC30FA">
        <w:t xml:space="preserve">the </w:t>
      </w:r>
      <w:r w:rsidR="001631AD">
        <w:t xml:space="preserve">Government of Samoa </w:t>
      </w:r>
      <w:r w:rsidR="00AC30FA">
        <w:t xml:space="preserve">documentation for </w:t>
      </w:r>
      <w:r w:rsidR="001631AD">
        <w:t xml:space="preserve">Minor Works </w:t>
      </w:r>
      <w:r w:rsidR="00AC30FA">
        <w:t>Contracts</w:t>
      </w:r>
      <w:r w:rsidR="00927B64">
        <w:t xml:space="preserve">. </w:t>
      </w:r>
    </w:p>
    <w:p w14:paraId="72F21A48" w14:textId="77777777" w:rsidR="00927B64" w:rsidRDefault="00927B64" w:rsidP="00F55D84">
      <w:pPr>
        <w:spacing w:before="120"/>
      </w:pPr>
    </w:p>
    <w:p w14:paraId="4CE73F81" w14:textId="77777777" w:rsidR="00927B64" w:rsidRDefault="00927B64" w:rsidP="00F55D84">
      <w:pPr>
        <w:spacing w:before="120"/>
      </w:pPr>
    </w:p>
    <w:p w14:paraId="0678DBCF" w14:textId="77777777" w:rsidR="00927B64" w:rsidRDefault="00927B64" w:rsidP="00F55D84">
      <w:pPr>
        <w:spacing w:before="120"/>
      </w:pPr>
    </w:p>
    <w:p w14:paraId="350C76A0" w14:textId="77777777" w:rsidR="00927B64" w:rsidRDefault="00927B64" w:rsidP="00F55D84">
      <w:pPr>
        <w:spacing w:before="120"/>
      </w:pPr>
    </w:p>
    <w:p w14:paraId="5A3DDF5D" w14:textId="77777777" w:rsidR="00927B64" w:rsidRDefault="00927B64" w:rsidP="00F55D84">
      <w:pPr>
        <w:spacing w:before="120"/>
      </w:pPr>
    </w:p>
    <w:p w14:paraId="380CE4D0" w14:textId="04BAE54F" w:rsidR="007C5A71" w:rsidRDefault="007C5A71" w:rsidP="003D0F41">
      <w:pPr>
        <w:pStyle w:val="Heading2"/>
        <w:numPr>
          <w:ilvl w:val="0"/>
          <w:numId w:val="9"/>
        </w:numPr>
      </w:pPr>
      <w:bookmarkStart w:id="9" w:name="_Toc184217142"/>
      <w:r>
        <w:t>Price</w:t>
      </w:r>
      <w:bookmarkEnd w:id="9"/>
    </w:p>
    <w:p w14:paraId="407D2205" w14:textId="412EE7F6" w:rsidR="00A23D5A" w:rsidRDefault="00A23D5A" w:rsidP="00F55D84">
      <w:pPr>
        <w:spacing w:before="120"/>
        <w:rPr>
          <w:lang w:eastAsia="en-US"/>
        </w:rPr>
      </w:pPr>
      <w:r>
        <w:rPr>
          <w:lang w:eastAsia="en-US"/>
        </w:rPr>
        <w:t>Unless otherwise specified, prices must:</w:t>
      </w:r>
    </w:p>
    <w:p w14:paraId="33AC457A" w14:textId="77777777" w:rsidR="00927B64" w:rsidRDefault="00927B64" w:rsidP="00927B64">
      <w:pPr>
        <w:rPr>
          <w:lang w:eastAsia="en-US"/>
        </w:rPr>
      </w:pPr>
    </w:p>
    <w:p w14:paraId="0E805E37" w14:textId="1807C5D1" w:rsidR="00A23D5A" w:rsidRDefault="00A23D5A" w:rsidP="003D0F41">
      <w:pPr>
        <w:pStyle w:val="ListParagraph"/>
        <w:numPr>
          <w:ilvl w:val="0"/>
          <w:numId w:val="3"/>
        </w:numPr>
        <w:rPr>
          <w:lang w:eastAsia="en-US"/>
        </w:rPr>
      </w:pPr>
      <w:r>
        <w:rPr>
          <w:lang w:eastAsia="en-US"/>
        </w:rPr>
        <w:t xml:space="preserve">Be expressed in </w:t>
      </w:r>
      <w:r w:rsidR="008640FD">
        <w:rPr>
          <w:lang w:eastAsia="en-US"/>
        </w:rPr>
        <w:t>Samoan Tala</w:t>
      </w:r>
      <w:r>
        <w:rPr>
          <w:lang w:eastAsia="en-US"/>
        </w:rPr>
        <w:t xml:space="preserve"> and as exclusive of goods and services tax (GST) and any other taxes and duties, with the G</w:t>
      </w:r>
      <w:r w:rsidR="00C76031">
        <w:rPr>
          <w:lang w:eastAsia="en-US"/>
        </w:rPr>
        <w:t>ST</w:t>
      </w:r>
      <w:r>
        <w:rPr>
          <w:lang w:eastAsia="en-US"/>
        </w:rPr>
        <w:t xml:space="preserve"> and other tax and duty components identified </w:t>
      </w:r>
      <w:r w:rsidR="008640FD">
        <w:rPr>
          <w:lang w:eastAsia="en-US"/>
        </w:rPr>
        <w:t>separately</w:t>
      </w:r>
      <w:r w:rsidR="00C76031">
        <w:rPr>
          <w:lang w:eastAsia="en-US"/>
        </w:rPr>
        <w:t xml:space="preserve"> in the quotation</w:t>
      </w:r>
      <w:r w:rsidR="008640FD">
        <w:rPr>
          <w:lang w:eastAsia="en-US"/>
        </w:rPr>
        <w:t>.</w:t>
      </w:r>
    </w:p>
    <w:p w14:paraId="6F4F4483" w14:textId="1D4C6578" w:rsidR="00A23D5A" w:rsidRDefault="00A23D5A" w:rsidP="003D0F41">
      <w:pPr>
        <w:pStyle w:val="ListParagraph"/>
        <w:numPr>
          <w:ilvl w:val="0"/>
          <w:numId w:val="3"/>
        </w:numPr>
        <w:rPr>
          <w:lang w:eastAsia="en-US"/>
        </w:rPr>
      </w:pPr>
      <w:r>
        <w:rPr>
          <w:lang w:eastAsia="en-US"/>
        </w:rPr>
        <w:t xml:space="preserve">Remain unalterable for a period of </w:t>
      </w:r>
      <w:r w:rsidR="008640FD">
        <w:rPr>
          <w:lang w:eastAsia="en-US"/>
        </w:rPr>
        <w:t>2</w:t>
      </w:r>
      <w:r>
        <w:rPr>
          <w:lang w:eastAsia="en-US"/>
        </w:rPr>
        <w:t xml:space="preserve"> </w:t>
      </w:r>
      <w:r w:rsidR="008640FD">
        <w:rPr>
          <w:lang w:eastAsia="en-US"/>
        </w:rPr>
        <w:t>months.</w:t>
      </w:r>
    </w:p>
    <w:p w14:paraId="4F377074" w14:textId="49E81466" w:rsidR="00A23D5A" w:rsidRDefault="00A23D5A" w:rsidP="003D0F41">
      <w:pPr>
        <w:pStyle w:val="ListParagraph"/>
        <w:numPr>
          <w:ilvl w:val="0"/>
          <w:numId w:val="3"/>
        </w:numPr>
        <w:rPr>
          <w:lang w:eastAsia="en-US"/>
        </w:rPr>
      </w:pPr>
      <w:r>
        <w:rPr>
          <w:lang w:eastAsia="en-US"/>
        </w:rPr>
        <w:t>Not vary according to the mode of payment; and</w:t>
      </w:r>
    </w:p>
    <w:p w14:paraId="221CE774" w14:textId="64583BD0" w:rsidR="00A23D5A" w:rsidRDefault="002B7105" w:rsidP="003D0F41">
      <w:pPr>
        <w:pStyle w:val="ListParagraph"/>
        <w:numPr>
          <w:ilvl w:val="0"/>
          <w:numId w:val="3"/>
        </w:numPr>
        <w:rPr>
          <w:lang w:eastAsia="en-US"/>
        </w:rPr>
      </w:pPr>
      <w:r>
        <w:rPr>
          <w:lang w:eastAsia="en-US"/>
        </w:rPr>
        <w:t>Consider</w:t>
      </w:r>
      <w:r w:rsidR="00A23D5A">
        <w:rPr>
          <w:lang w:eastAsia="en-US"/>
        </w:rPr>
        <w:t xml:space="preserve"> the liability, indemnity and other relevant provisions regarding risk in the General Conditions of Contract.</w:t>
      </w:r>
    </w:p>
    <w:p w14:paraId="481BD128" w14:textId="77777777" w:rsidR="00A23D5A" w:rsidRDefault="00A23D5A" w:rsidP="007C5A71">
      <w:pPr>
        <w:rPr>
          <w:lang w:eastAsia="en-US"/>
        </w:rPr>
      </w:pPr>
    </w:p>
    <w:p w14:paraId="18A15A49" w14:textId="4A256201" w:rsidR="00F16E43" w:rsidRDefault="007C5A71" w:rsidP="008640FD">
      <w:pPr>
        <w:rPr>
          <w:lang w:eastAsia="en-US"/>
        </w:rPr>
      </w:pPr>
      <w:r>
        <w:rPr>
          <w:lang w:eastAsia="en-US"/>
        </w:rPr>
        <w:t xml:space="preserve">The lump sum price is to be include all labour, materials and equipment, office costs, secretarial and clerical work, overheads, stationary, printing, photocopying, </w:t>
      </w:r>
      <w:r w:rsidR="008640FD">
        <w:rPr>
          <w:lang w:eastAsia="en-US"/>
        </w:rPr>
        <w:t>postage,</w:t>
      </w:r>
      <w:r>
        <w:rPr>
          <w:lang w:eastAsia="en-US"/>
        </w:rPr>
        <w:t xml:space="preserve"> and telephone costs unless specifically detailed.</w:t>
      </w:r>
    </w:p>
    <w:p w14:paraId="63E5229D" w14:textId="77777777" w:rsidR="008640FD" w:rsidRDefault="008640FD" w:rsidP="008640FD">
      <w:pPr>
        <w:rPr>
          <w:lang w:eastAsia="en-US"/>
        </w:rPr>
      </w:pPr>
    </w:p>
    <w:p w14:paraId="52699504" w14:textId="77777777" w:rsidR="008640FD" w:rsidRDefault="008640FD">
      <w:pPr>
        <w:jc w:val="left"/>
        <w:rPr>
          <w:rFonts w:eastAsiaTheme="majorEastAsia" w:cstheme="majorBidi"/>
          <w:b/>
          <w:bCs/>
          <w:color w:val="D88D2A"/>
          <w:sz w:val="22"/>
          <w:szCs w:val="32"/>
          <w:lang w:eastAsia="en-US"/>
        </w:rPr>
      </w:pPr>
      <w:r>
        <w:br w:type="page"/>
      </w:r>
    </w:p>
    <w:p w14:paraId="4C422B13" w14:textId="1A33DB1D" w:rsidR="00F16E43" w:rsidRDefault="00F16E43" w:rsidP="007E30AA">
      <w:pPr>
        <w:pStyle w:val="Heading1"/>
        <w:tabs>
          <w:tab w:val="left" w:pos="7280"/>
        </w:tabs>
      </w:pPr>
      <w:bookmarkStart w:id="10" w:name="_Toc184217143"/>
      <w:r>
        <w:lastRenderedPageBreak/>
        <w:t>ATTACHMENT A – DRAFT CONTRACT SPECIFIC INFORMATION</w:t>
      </w:r>
      <w:bookmarkEnd w:id="10"/>
      <w:r w:rsidR="007E30AA">
        <w:tab/>
      </w:r>
    </w:p>
    <w:p w14:paraId="4616848A" w14:textId="77777777" w:rsidR="00F16E43" w:rsidRDefault="00F16E43" w:rsidP="00F16E43"/>
    <w:p w14:paraId="58969373" w14:textId="6D993516" w:rsidR="00095C58" w:rsidRPr="00E40A6B" w:rsidRDefault="00095C58" w:rsidP="00095C58">
      <w:pPr>
        <w:rPr>
          <w:rFonts w:ascii="Arial Narrow" w:hAnsi="Arial Narrow"/>
          <w:b/>
        </w:rPr>
      </w:pPr>
      <w:r w:rsidRPr="00B90650">
        <w:rPr>
          <w:rFonts w:ascii="Arial Narrow" w:hAnsi="Arial Narrow"/>
          <w:b/>
          <w:sz w:val="28"/>
          <w:szCs w:val="28"/>
        </w:rPr>
        <w:t>GEN</w:t>
      </w:r>
      <w:r>
        <w:rPr>
          <w:rFonts w:ascii="Arial Narrow" w:hAnsi="Arial Narrow"/>
          <w:b/>
          <w:sz w:val="28"/>
          <w:szCs w:val="28"/>
        </w:rPr>
        <w:t xml:space="preserve">ERAL CONDITIONS OF CONTRACT: </w:t>
      </w:r>
    </w:p>
    <w:p w14:paraId="23A3938C" w14:textId="77777777" w:rsidR="00095C58" w:rsidRPr="00B90650" w:rsidRDefault="00095C58" w:rsidP="00095C58">
      <w:pPr>
        <w:rPr>
          <w:rFonts w:ascii="Arial Narrow" w:hAnsi="Arial Narrow"/>
          <w:b/>
          <w:sz w:val="28"/>
          <w:szCs w:val="28"/>
        </w:rPr>
      </w:pPr>
    </w:p>
    <w:p w14:paraId="55602EF6" w14:textId="77777777" w:rsidR="00095C58"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APPLICATION CONTEXT: These Conditions apply only for use within the Independent State of Samoa for contracts awarded through Minor Request for Quotation processes for Minor Works in accordance with Instructions 3.7 of Part K of the Treasury Instruction 2016</w:t>
      </w:r>
      <w:r>
        <w:rPr>
          <w:rFonts w:ascii="Arial Narrow" w:hAnsi="Arial Narrow"/>
          <w:sz w:val="16"/>
          <w:szCs w:val="16"/>
        </w:rPr>
        <w:t xml:space="preserve"> (as amended in 2020)</w:t>
      </w:r>
      <w:r w:rsidRPr="00B90650">
        <w:rPr>
          <w:rFonts w:ascii="Arial Narrow" w:hAnsi="Arial Narrow"/>
          <w:sz w:val="16"/>
          <w:szCs w:val="16"/>
        </w:rPr>
        <w:t>.</w:t>
      </w:r>
    </w:p>
    <w:p w14:paraId="65F669AF" w14:textId="42B43436" w:rsidR="00095C58" w:rsidRPr="00E40A6B" w:rsidRDefault="00095C58" w:rsidP="003D0F41">
      <w:pPr>
        <w:numPr>
          <w:ilvl w:val="0"/>
          <w:numId w:val="4"/>
        </w:numPr>
        <w:spacing w:after="120"/>
        <w:ind w:left="270" w:hanging="270"/>
        <w:rPr>
          <w:rFonts w:ascii="Arial Narrow" w:hAnsi="Arial Narrow"/>
          <w:sz w:val="16"/>
          <w:szCs w:val="16"/>
        </w:rPr>
      </w:pPr>
      <w:r w:rsidRPr="00B22015">
        <w:rPr>
          <w:rFonts w:ascii="Arial Narrow" w:hAnsi="Arial Narrow"/>
          <w:sz w:val="16"/>
          <w:szCs w:val="16"/>
        </w:rPr>
        <w:t xml:space="preserve">NAMES OF PARTIES: </w:t>
      </w:r>
      <w:r w:rsidRPr="00E40A6B">
        <w:rPr>
          <w:rFonts w:ascii="Arial Narrow" w:hAnsi="Arial Narrow"/>
          <w:sz w:val="16"/>
          <w:szCs w:val="16"/>
        </w:rPr>
        <w:t xml:space="preserve">relative to the categories named in Part 1 above, the </w:t>
      </w:r>
      <w:r>
        <w:rPr>
          <w:rFonts w:ascii="Arial Narrow" w:hAnsi="Arial Narrow"/>
          <w:b/>
          <w:i/>
          <w:sz w:val="16"/>
          <w:szCs w:val="16"/>
        </w:rPr>
        <w:t>Samoa Fire and Emergency Services Authority</w:t>
      </w:r>
      <w:r w:rsidRPr="00E40A6B">
        <w:rPr>
          <w:rFonts w:ascii="Arial Narrow" w:hAnsi="Arial Narrow"/>
          <w:sz w:val="16"/>
          <w:szCs w:val="16"/>
        </w:rPr>
        <w:t xml:space="preserve"> is the Principal and </w:t>
      </w:r>
      <w:r>
        <w:rPr>
          <w:rFonts w:ascii="Arial Narrow" w:hAnsi="Arial Narrow"/>
          <w:sz w:val="16"/>
          <w:szCs w:val="16"/>
        </w:rPr>
        <w:t>“</w:t>
      </w:r>
      <w:r>
        <w:rPr>
          <w:rFonts w:ascii="Arial Narrow" w:hAnsi="Arial Narrow"/>
          <w:b/>
          <w:i/>
          <w:sz w:val="16"/>
          <w:szCs w:val="16"/>
        </w:rPr>
        <w:t xml:space="preserve">To Be Determined” </w:t>
      </w:r>
      <w:r w:rsidRPr="00E40A6B">
        <w:rPr>
          <w:rFonts w:ascii="Arial Narrow" w:hAnsi="Arial Narrow"/>
          <w:sz w:val="16"/>
          <w:szCs w:val="16"/>
        </w:rPr>
        <w:t xml:space="preserve">is the </w:t>
      </w:r>
      <w:r>
        <w:rPr>
          <w:rFonts w:ascii="Arial Narrow" w:hAnsi="Arial Narrow"/>
          <w:sz w:val="16"/>
          <w:szCs w:val="16"/>
        </w:rPr>
        <w:t>Contractor</w:t>
      </w:r>
      <w:r w:rsidRPr="00E40A6B">
        <w:rPr>
          <w:rFonts w:ascii="Arial Narrow" w:hAnsi="Arial Narrow"/>
          <w:sz w:val="16"/>
          <w:szCs w:val="16"/>
        </w:rPr>
        <w:t>.</w:t>
      </w:r>
    </w:p>
    <w:p w14:paraId="39414201"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CONTRACT DOCUMENTS: Subject to the order of precedence set forth clause 4 of these GCC, all documents forming the Contract (and all of its parts) are intended to be correlative, complementary, and mutually explanatory. The Contract Agreement shall be read as a whole.</w:t>
      </w:r>
    </w:p>
    <w:p w14:paraId="178DFBA1"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ENTIRE AGREEMENT: The Contract Agreement constitutes the entire agreement between the Principal and the Contractor and includes the following documents which replaces all communications, negotiations and agreements (whether written or oral):   </w:t>
      </w:r>
    </w:p>
    <w:p w14:paraId="3CFB0C1B" w14:textId="77777777" w:rsidR="00095C58" w:rsidRPr="00B90650" w:rsidRDefault="00095C58" w:rsidP="003D0F41">
      <w:pPr>
        <w:numPr>
          <w:ilvl w:val="1"/>
          <w:numId w:val="4"/>
        </w:numPr>
        <w:ind w:left="634" w:hanging="274"/>
        <w:rPr>
          <w:rFonts w:ascii="Arial Narrow" w:hAnsi="Arial Narrow"/>
          <w:sz w:val="16"/>
          <w:szCs w:val="16"/>
        </w:rPr>
      </w:pPr>
      <w:r w:rsidRPr="00B90650">
        <w:rPr>
          <w:rFonts w:ascii="Arial Narrow" w:hAnsi="Arial Narrow"/>
          <w:sz w:val="16"/>
          <w:szCs w:val="16"/>
        </w:rPr>
        <w:t>these General Conditions of Contract</w:t>
      </w:r>
      <w:r>
        <w:rPr>
          <w:rFonts w:ascii="Arial Narrow" w:hAnsi="Arial Narrow"/>
          <w:sz w:val="16"/>
          <w:szCs w:val="16"/>
        </w:rPr>
        <w:t xml:space="preserve"> (“GCC”)</w:t>
      </w:r>
      <w:r w:rsidRPr="00B90650">
        <w:rPr>
          <w:rFonts w:ascii="Arial Narrow" w:hAnsi="Arial Narrow"/>
          <w:sz w:val="16"/>
          <w:szCs w:val="16"/>
        </w:rPr>
        <w:t>;</w:t>
      </w:r>
    </w:p>
    <w:p w14:paraId="060C3FA1" w14:textId="77777777" w:rsidR="00095C58" w:rsidRPr="00B90650" w:rsidRDefault="00095C58" w:rsidP="003D0F41">
      <w:pPr>
        <w:numPr>
          <w:ilvl w:val="1"/>
          <w:numId w:val="4"/>
        </w:numPr>
        <w:ind w:left="634" w:hanging="274"/>
        <w:rPr>
          <w:rFonts w:ascii="Arial Narrow" w:hAnsi="Arial Narrow"/>
          <w:sz w:val="16"/>
          <w:szCs w:val="16"/>
        </w:rPr>
      </w:pPr>
      <w:r w:rsidRPr="00B90650">
        <w:rPr>
          <w:rFonts w:ascii="Arial Narrow" w:hAnsi="Arial Narrow"/>
          <w:sz w:val="16"/>
          <w:szCs w:val="16"/>
        </w:rPr>
        <w:t>Special Conditions of Contract</w:t>
      </w:r>
      <w:r>
        <w:rPr>
          <w:rFonts w:ascii="Arial Narrow" w:hAnsi="Arial Narrow"/>
          <w:sz w:val="16"/>
          <w:szCs w:val="16"/>
        </w:rPr>
        <w:t xml:space="preserve"> (“SCC”); </w:t>
      </w:r>
    </w:p>
    <w:p w14:paraId="1EF1B278" w14:textId="77777777" w:rsidR="00095C58" w:rsidRDefault="00095C58" w:rsidP="003D0F41">
      <w:pPr>
        <w:numPr>
          <w:ilvl w:val="1"/>
          <w:numId w:val="4"/>
        </w:numPr>
        <w:ind w:left="630" w:hanging="270"/>
        <w:rPr>
          <w:rFonts w:ascii="Arial Narrow" w:hAnsi="Arial Narrow"/>
          <w:sz w:val="16"/>
          <w:szCs w:val="16"/>
        </w:rPr>
      </w:pPr>
      <w:r w:rsidRPr="00E40A6B">
        <w:rPr>
          <w:rFonts w:ascii="Arial Narrow" w:hAnsi="Arial Narrow"/>
          <w:sz w:val="16"/>
          <w:szCs w:val="16"/>
        </w:rPr>
        <w:t>Technical Specifications and S</w:t>
      </w:r>
      <w:r>
        <w:rPr>
          <w:rFonts w:ascii="Arial Narrow" w:hAnsi="Arial Narrow"/>
          <w:sz w:val="16"/>
          <w:szCs w:val="16"/>
        </w:rPr>
        <w:t>cope of Works (including a Map); and</w:t>
      </w:r>
    </w:p>
    <w:p w14:paraId="39587B2A" w14:textId="77777777" w:rsidR="00095C58" w:rsidRPr="00B90650" w:rsidRDefault="00095C58" w:rsidP="003D0F41">
      <w:pPr>
        <w:numPr>
          <w:ilvl w:val="1"/>
          <w:numId w:val="4"/>
        </w:numPr>
        <w:ind w:left="630" w:hanging="270"/>
        <w:rPr>
          <w:rFonts w:ascii="Arial Narrow" w:hAnsi="Arial Narrow"/>
          <w:sz w:val="16"/>
          <w:szCs w:val="16"/>
        </w:rPr>
      </w:pPr>
      <w:r>
        <w:rPr>
          <w:rFonts w:ascii="Arial Narrow" w:hAnsi="Arial Narrow"/>
          <w:sz w:val="16"/>
          <w:szCs w:val="16"/>
        </w:rPr>
        <w:t>Contractor’s Quotation.</w:t>
      </w:r>
    </w:p>
    <w:p w14:paraId="1279BE5F" w14:textId="77777777" w:rsidR="00095C58" w:rsidRPr="00B90650" w:rsidRDefault="00095C58" w:rsidP="00095C58">
      <w:pPr>
        <w:ind w:left="634"/>
        <w:rPr>
          <w:rFonts w:ascii="Arial Narrow" w:hAnsi="Arial Narrow"/>
          <w:sz w:val="16"/>
          <w:szCs w:val="16"/>
        </w:rPr>
      </w:pPr>
    </w:p>
    <w:p w14:paraId="6388FA42"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CONTRACT PERIOD: This Contract shall commence on the date specified in the </w:t>
      </w:r>
      <w:r w:rsidRPr="00B90650">
        <w:rPr>
          <w:rFonts w:ascii="Arial Narrow" w:hAnsi="Arial Narrow"/>
          <w:b/>
          <w:sz w:val="16"/>
          <w:szCs w:val="16"/>
        </w:rPr>
        <w:t>SCC</w:t>
      </w:r>
      <w:r w:rsidRPr="00B90650">
        <w:rPr>
          <w:rFonts w:ascii="Arial Narrow" w:hAnsi="Arial Narrow"/>
          <w:sz w:val="16"/>
          <w:szCs w:val="16"/>
        </w:rPr>
        <w:t xml:space="preserve"> and shall be for a period as identified in the </w:t>
      </w:r>
      <w:r w:rsidRPr="00B90650">
        <w:rPr>
          <w:rFonts w:ascii="Arial Narrow" w:hAnsi="Arial Narrow"/>
          <w:b/>
          <w:sz w:val="16"/>
          <w:szCs w:val="16"/>
        </w:rPr>
        <w:t xml:space="preserve">SCC </w:t>
      </w:r>
      <w:r w:rsidRPr="00B90650">
        <w:rPr>
          <w:rFonts w:ascii="Arial Narrow" w:hAnsi="Arial Narrow"/>
          <w:sz w:val="16"/>
          <w:szCs w:val="16"/>
        </w:rPr>
        <w:t xml:space="preserve">(the ‘Completion Period’) and shall be completed by the Completion Date identified in the </w:t>
      </w:r>
      <w:r w:rsidRPr="00B90650">
        <w:rPr>
          <w:rFonts w:ascii="Arial Narrow" w:hAnsi="Arial Narrow"/>
          <w:b/>
          <w:sz w:val="16"/>
          <w:szCs w:val="16"/>
        </w:rPr>
        <w:t>SCC</w:t>
      </w:r>
      <w:r w:rsidRPr="00B90650">
        <w:rPr>
          <w:rFonts w:ascii="Arial Narrow" w:hAnsi="Arial Narrow"/>
          <w:sz w:val="16"/>
          <w:szCs w:val="16"/>
        </w:rPr>
        <w:t>.</w:t>
      </w:r>
    </w:p>
    <w:p w14:paraId="18F59537"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CONTRACT PRICE: The Principal shall ONLY pay to the Contractor the Contract Price set out in the </w:t>
      </w:r>
      <w:r w:rsidRPr="00B90650">
        <w:rPr>
          <w:rFonts w:ascii="Arial Narrow" w:hAnsi="Arial Narrow"/>
          <w:b/>
          <w:sz w:val="16"/>
          <w:szCs w:val="16"/>
        </w:rPr>
        <w:t>SCC</w:t>
      </w:r>
      <w:r w:rsidRPr="00B90650">
        <w:rPr>
          <w:rFonts w:ascii="Arial Narrow" w:hAnsi="Arial Narrow"/>
          <w:sz w:val="16"/>
          <w:szCs w:val="16"/>
        </w:rPr>
        <w:t xml:space="preserve">. The Contractor shall provide the Principal or the Project Manager with </w:t>
      </w:r>
      <w:r>
        <w:rPr>
          <w:rFonts w:ascii="Arial Narrow" w:hAnsi="Arial Narrow"/>
          <w:sz w:val="16"/>
          <w:szCs w:val="16"/>
        </w:rPr>
        <w:t>a Claim for Payment which shall:</w:t>
      </w:r>
    </w:p>
    <w:p w14:paraId="206A0D4A" w14:textId="77777777" w:rsidR="00095C58" w:rsidRDefault="00095C58" w:rsidP="003D0F41">
      <w:pPr>
        <w:numPr>
          <w:ilvl w:val="1"/>
          <w:numId w:val="4"/>
        </w:numPr>
        <w:ind w:left="634" w:hanging="274"/>
        <w:rPr>
          <w:rFonts w:ascii="Arial Narrow" w:hAnsi="Arial Narrow"/>
          <w:sz w:val="16"/>
          <w:szCs w:val="16"/>
        </w:rPr>
      </w:pPr>
      <w:r w:rsidRPr="00B90650">
        <w:rPr>
          <w:rFonts w:ascii="Arial Narrow" w:hAnsi="Arial Narrow"/>
          <w:sz w:val="16"/>
          <w:szCs w:val="16"/>
        </w:rPr>
        <w:t>state the amount of the contract price received to date each head of costs;</w:t>
      </w:r>
    </w:p>
    <w:p w14:paraId="1F8C8D1A" w14:textId="77777777" w:rsidR="00095C58" w:rsidRDefault="00095C58" w:rsidP="003D0F41">
      <w:pPr>
        <w:numPr>
          <w:ilvl w:val="1"/>
          <w:numId w:val="4"/>
        </w:numPr>
        <w:ind w:left="634" w:hanging="274"/>
        <w:rPr>
          <w:rFonts w:ascii="Arial Narrow" w:hAnsi="Arial Narrow"/>
          <w:sz w:val="16"/>
          <w:szCs w:val="16"/>
        </w:rPr>
      </w:pPr>
      <w:r>
        <w:rPr>
          <w:rFonts w:ascii="Arial Narrow" w:hAnsi="Arial Narrow"/>
          <w:sz w:val="16"/>
          <w:szCs w:val="16"/>
        </w:rPr>
        <w:t>Payment are in three tranches: First Payment 60%, Second 20% &amp; Third 20%. Please find Triggers per % payment as follows;</w:t>
      </w:r>
    </w:p>
    <w:p w14:paraId="6E0DE147" w14:textId="649F137E" w:rsidR="00095C58" w:rsidRDefault="00927B64" w:rsidP="003D0F41">
      <w:pPr>
        <w:pStyle w:val="ListParagraph"/>
        <w:numPr>
          <w:ilvl w:val="3"/>
          <w:numId w:val="4"/>
        </w:numPr>
        <w:spacing w:after="120"/>
        <w:rPr>
          <w:rFonts w:ascii="Arial Narrow" w:hAnsi="Arial Narrow"/>
          <w:b/>
          <w:sz w:val="16"/>
          <w:szCs w:val="16"/>
        </w:rPr>
      </w:pPr>
      <w:r>
        <w:rPr>
          <w:rFonts w:ascii="Arial Narrow" w:hAnsi="Arial Narrow"/>
          <w:b/>
          <w:sz w:val="16"/>
          <w:szCs w:val="16"/>
        </w:rPr>
        <w:t>40</w:t>
      </w:r>
      <w:r w:rsidR="00095C58" w:rsidRPr="00095C58">
        <w:rPr>
          <w:rFonts w:ascii="Arial Narrow" w:hAnsi="Arial Narrow"/>
          <w:b/>
          <w:sz w:val="16"/>
          <w:szCs w:val="16"/>
        </w:rPr>
        <w:t xml:space="preserve">% - </w:t>
      </w:r>
      <w:r w:rsidR="004C23EC">
        <w:rPr>
          <w:rFonts w:ascii="Arial Narrow" w:hAnsi="Arial Narrow"/>
          <w:b/>
          <w:sz w:val="16"/>
          <w:szCs w:val="16"/>
        </w:rPr>
        <w:t>Upon award of Contract</w:t>
      </w:r>
    </w:p>
    <w:p w14:paraId="65BC2E06" w14:textId="261B3464" w:rsidR="00095C58" w:rsidRDefault="00927B64" w:rsidP="003D0F41">
      <w:pPr>
        <w:pStyle w:val="ListParagraph"/>
        <w:numPr>
          <w:ilvl w:val="3"/>
          <w:numId w:val="4"/>
        </w:numPr>
        <w:spacing w:after="120"/>
        <w:rPr>
          <w:rFonts w:ascii="Arial Narrow" w:hAnsi="Arial Narrow"/>
          <w:b/>
          <w:sz w:val="16"/>
          <w:szCs w:val="16"/>
        </w:rPr>
      </w:pPr>
      <w:r>
        <w:rPr>
          <w:rFonts w:ascii="Arial Narrow" w:hAnsi="Arial Narrow"/>
          <w:b/>
          <w:sz w:val="16"/>
          <w:szCs w:val="16"/>
        </w:rPr>
        <w:t>40</w:t>
      </w:r>
      <w:r w:rsidR="00095C58">
        <w:rPr>
          <w:rFonts w:ascii="Arial Narrow" w:hAnsi="Arial Narrow"/>
          <w:b/>
          <w:sz w:val="16"/>
          <w:szCs w:val="16"/>
        </w:rPr>
        <w:t xml:space="preserve">% - </w:t>
      </w:r>
      <w:r w:rsidR="004C23EC">
        <w:rPr>
          <w:rFonts w:ascii="Arial Narrow" w:hAnsi="Arial Narrow"/>
          <w:b/>
          <w:sz w:val="16"/>
          <w:szCs w:val="16"/>
        </w:rPr>
        <w:t>50% Completion</w:t>
      </w:r>
    </w:p>
    <w:p w14:paraId="6CC0843D" w14:textId="7A5D7071" w:rsidR="00BF1547" w:rsidRPr="00BF1547" w:rsidRDefault="00B46020" w:rsidP="003D0F41">
      <w:pPr>
        <w:pStyle w:val="ListParagraph"/>
        <w:numPr>
          <w:ilvl w:val="3"/>
          <w:numId w:val="4"/>
        </w:numPr>
        <w:spacing w:after="120"/>
        <w:rPr>
          <w:rFonts w:ascii="Arial Narrow" w:hAnsi="Arial Narrow"/>
          <w:b/>
          <w:sz w:val="16"/>
          <w:szCs w:val="16"/>
        </w:rPr>
      </w:pPr>
      <w:r>
        <w:rPr>
          <w:rFonts w:ascii="Arial Narrow" w:hAnsi="Arial Narrow"/>
          <w:b/>
          <w:sz w:val="16"/>
          <w:szCs w:val="16"/>
        </w:rPr>
        <w:t>20</w:t>
      </w:r>
      <w:r w:rsidR="00095C58" w:rsidRPr="00095C58">
        <w:rPr>
          <w:rFonts w:ascii="Arial Narrow" w:hAnsi="Arial Narrow"/>
          <w:b/>
          <w:sz w:val="16"/>
          <w:szCs w:val="16"/>
        </w:rPr>
        <w:t xml:space="preserve">% - </w:t>
      </w:r>
      <w:r w:rsidR="004C23EC">
        <w:rPr>
          <w:rFonts w:ascii="Arial Narrow" w:hAnsi="Arial Narrow"/>
          <w:b/>
          <w:sz w:val="16"/>
          <w:szCs w:val="16"/>
        </w:rPr>
        <w:t>Completion of Services</w:t>
      </w:r>
    </w:p>
    <w:p w14:paraId="21227E26" w14:textId="4E32B79D" w:rsidR="00BF1547" w:rsidRDefault="00BF1547" w:rsidP="003D0F41">
      <w:pPr>
        <w:numPr>
          <w:ilvl w:val="1"/>
          <w:numId w:val="4"/>
        </w:numPr>
        <w:ind w:left="634" w:hanging="274"/>
        <w:rPr>
          <w:rFonts w:ascii="Arial Narrow" w:hAnsi="Arial Narrow"/>
          <w:sz w:val="16"/>
          <w:szCs w:val="16"/>
        </w:rPr>
      </w:pPr>
      <w:r>
        <w:rPr>
          <w:rFonts w:ascii="Arial Narrow" w:hAnsi="Arial Narrow"/>
          <w:sz w:val="16"/>
          <w:szCs w:val="16"/>
        </w:rPr>
        <w:t>the amount of the Claim for Payment including the Head of Cost under which it is claimed:</w:t>
      </w:r>
    </w:p>
    <w:p w14:paraId="7DEE4041" w14:textId="11EF3720" w:rsidR="00095C58" w:rsidRPr="00B90650" w:rsidRDefault="00095C58" w:rsidP="003D0F41">
      <w:pPr>
        <w:numPr>
          <w:ilvl w:val="1"/>
          <w:numId w:val="4"/>
        </w:numPr>
        <w:ind w:left="634" w:hanging="274"/>
        <w:rPr>
          <w:rFonts w:ascii="Arial Narrow" w:hAnsi="Arial Narrow"/>
          <w:sz w:val="16"/>
          <w:szCs w:val="16"/>
        </w:rPr>
      </w:pPr>
      <w:r w:rsidRPr="00B90650">
        <w:rPr>
          <w:rFonts w:ascii="Arial Narrow" w:hAnsi="Arial Narrow"/>
          <w:sz w:val="16"/>
          <w:szCs w:val="16"/>
        </w:rPr>
        <w:t>detail the Works performed and completed since the previous claim for Payments including the materials used; and</w:t>
      </w:r>
    </w:p>
    <w:p w14:paraId="3823EA1C" w14:textId="77777777" w:rsidR="00095C58" w:rsidRPr="00B90650" w:rsidRDefault="00095C58" w:rsidP="003D0F41">
      <w:pPr>
        <w:numPr>
          <w:ilvl w:val="1"/>
          <w:numId w:val="4"/>
        </w:numPr>
        <w:ind w:left="634" w:hanging="274"/>
        <w:rPr>
          <w:rFonts w:ascii="Arial Narrow" w:hAnsi="Arial Narrow"/>
          <w:sz w:val="16"/>
          <w:szCs w:val="16"/>
        </w:rPr>
      </w:pPr>
      <w:r>
        <w:rPr>
          <w:rFonts w:ascii="Arial Narrow" w:hAnsi="Arial Narrow"/>
          <w:sz w:val="16"/>
          <w:szCs w:val="16"/>
        </w:rPr>
        <w:t>R</w:t>
      </w:r>
      <w:r w:rsidRPr="00B90650">
        <w:rPr>
          <w:rFonts w:ascii="Arial Narrow" w:hAnsi="Arial Narrow"/>
          <w:sz w:val="16"/>
          <w:szCs w:val="16"/>
        </w:rPr>
        <w:t>eport on the progress of the Works.</w:t>
      </w:r>
    </w:p>
    <w:p w14:paraId="54D90E9C" w14:textId="77777777" w:rsidR="00095C58" w:rsidRPr="00B90650" w:rsidRDefault="00095C58" w:rsidP="00095C58">
      <w:pPr>
        <w:ind w:left="634"/>
        <w:rPr>
          <w:rFonts w:ascii="Arial Narrow" w:hAnsi="Arial Narrow"/>
          <w:sz w:val="16"/>
          <w:szCs w:val="16"/>
        </w:rPr>
      </w:pPr>
    </w:p>
    <w:p w14:paraId="261259BB" w14:textId="77777777" w:rsidR="00095C58" w:rsidRPr="00B90650" w:rsidRDefault="00095C58" w:rsidP="00095C58">
      <w:pPr>
        <w:spacing w:after="120"/>
        <w:ind w:left="270"/>
        <w:rPr>
          <w:rFonts w:ascii="Arial Narrow" w:hAnsi="Arial Narrow"/>
          <w:sz w:val="16"/>
          <w:szCs w:val="16"/>
        </w:rPr>
      </w:pPr>
      <w:r w:rsidRPr="00B90650">
        <w:rPr>
          <w:rFonts w:ascii="Arial Narrow" w:hAnsi="Arial Narrow"/>
          <w:sz w:val="16"/>
          <w:szCs w:val="16"/>
        </w:rPr>
        <w:t>The Project Manager shall issue a Progress Payment Certificate once he/she</w:t>
      </w:r>
      <w:r>
        <w:rPr>
          <w:rFonts w:ascii="Arial Narrow" w:hAnsi="Arial Narrow"/>
          <w:sz w:val="16"/>
          <w:szCs w:val="16"/>
        </w:rPr>
        <w:t xml:space="preserve"> </w:t>
      </w:r>
      <w:r w:rsidRPr="00B90650">
        <w:rPr>
          <w:rFonts w:ascii="Arial Narrow" w:hAnsi="Arial Narrow"/>
          <w:sz w:val="16"/>
          <w:szCs w:val="16"/>
        </w:rPr>
        <w:t xml:space="preserve">is satisfied that the Claim for Payment is bona fide. The Principal must pay the amount in the Claims for Payment </w:t>
      </w:r>
      <w:r>
        <w:rPr>
          <w:rFonts w:ascii="Arial Narrow" w:hAnsi="Arial Narrow"/>
          <w:sz w:val="16"/>
          <w:szCs w:val="16"/>
        </w:rPr>
        <w:t>ten (10</w:t>
      </w:r>
      <w:r w:rsidRPr="009D470D">
        <w:rPr>
          <w:rFonts w:ascii="Arial Narrow" w:hAnsi="Arial Narrow"/>
          <w:sz w:val="16"/>
          <w:szCs w:val="16"/>
        </w:rPr>
        <w:t xml:space="preserve">) </w:t>
      </w:r>
      <w:r w:rsidRPr="00B90650">
        <w:rPr>
          <w:rFonts w:ascii="Arial Narrow" w:hAnsi="Arial Narrow"/>
          <w:sz w:val="16"/>
          <w:szCs w:val="16"/>
        </w:rPr>
        <w:t>days from when he/she is satisfied with the Claim for Payments.</w:t>
      </w:r>
    </w:p>
    <w:p w14:paraId="2909135B" w14:textId="77777777" w:rsidR="00095C58" w:rsidRPr="00B90650" w:rsidRDefault="00095C58" w:rsidP="00095C58">
      <w:pPr>
        <w:spacing w:after="120"/>
        <w:ind w:left="270"/>
        <w:rPr>
          <w:rFonts w:ascii="Arial Narrow" w:hAnsi="Arial Narrow"/>
          <w:sz w:val="16"/>
          <w:szCs w:val="16"/>
        </w:rPr>
      </w:pPr>
      <w:r w:rsidRPr="00B90650">
        <w:rPr>
          <w:rFonts w:ascii="Arial Narrow" w:hAnsi="Arial Narrow"/>
          <w:sz w:val="16"/>
          <w:szCs w:val="16"/>
          <w:lang w:val="en-GB"/>
        </w:rPr>
        <w:t xml:space="preserve">The Principal shall retain up to percentage, set out in the </w:t>
      </w:r>
      <w:r w:rsidRPr="00B90650">
        <w:rPr>
          <w:rFonts w:ascii="Arial Narrow" w:hAnsi="Arial Narrow"/>
          <w:b/>
          <w:sz w:val="16"/>
          <w:szCs w:val="16"/>
          <w:lang w:val="en-GB"/>
        </w:rPr>
        <w:t>SCC</w:t>
      </w:r>
      <w:r w:rsidRPr="00B90650">
        <w:rPr>
          <w:rFonts w:ascii="Arial Narrow" w:hAnsi="Arial Narrow"/>
          <w:sz w:val="16"/>
          <w:szCs w:val="16"/>
          <w:lang w:val="en-GB"/>
        </w:rPr>
        <w:t xml:space="preserve">, of the total quoted price until the completion of the Defects Liability Period.  </w:t>
      </w:r>
    </w:p>
    <w:p w14:paraId="5C385B48"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PROJECT MANAGER: The Project Manager </w:t>
      </w:r>
      <w:r>
        <w:rPr>
          <w:rFonts w:ascii="Arial Narrow" w:hAnsi="Arial Narrow"/>
          <w:sz w:val="16"/>
          <w:szCs w:val="16"/>
        </w:rPr>
        <w:t>or the Principal’s delegate</w:t>
      </w:r>
      <w:r w:rsidRPr="00B90650">
        <w:rPr>
          <w:rFonts w:ascii="Arial Narrow" w:hAnsi="Arial Narrow"/>
          <w:sz w:val="16"/>
          <w:szCs w:val="16"/>
        </w:rPr>
        <w:t xml:space="preserve"> is responsible for liaising with the Contractor and general administration and supervision of the Works. The Project Manager is set out in the </w:t>
      </w:r>
      <w:r w:rsidRPr="00B90650">
        <w:rPr>
          <w:rFonts w:ascii="Arial Narrow" w:hAnsi="Arial Narrow"/>
          <w:b/>
          <w:sz w:val="16"/>
          <w:szCs w:val="16"/>
        </w:rPr>
        <w:t>SCC</w:t>
      </w:r>
      <w:r w:rsidRPr="00B90650">
        <w:rPr>
          <w:rFonts w:ascii="Arial Narrow" w:hAnsi="Arial Narrow"/>
          <w:sz w:val="16"/>
          <w:szCs w:val="16"/>
        </w:rPr>
        <w:t xml:space="preserve">. </w:t>
      </w:r>
    </w:p>
    <w:p w14:paraId="7912AF19"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AMENDMENT:  No amendment or other variation of the Contract shall be valid unless it is in writing, is dated, expressly refers to this Contract and is signed by a duly authorized representative of each of the Parties to the Contract.</w:t>
      </w:r>
    </w:p>
    <w:p w14:paraId="5CD43908"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LANGUAGE: The applicable language of the Contract is English.</w:t>
      </w:r>
    </w:p>
    <w:p w14:paraId="549CD7EC"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LAW: The applicable law of the Contract is the law of the Independent State of Samoa.</w:t>
      </w:r>
    </w:p>
    <w:p w14:paraId="201467C8"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INTERPRETATION: If the context requires it, singular means plural and vice versa. The reference to one gender shall mean the other gender.</w:t>
      </w:r>
    </w:p>
    <w:p w14:paraId="49DE1E7A"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COMMUNICATIONS/NOTICES: Communications between Parties to the Contract shall be effective only when communicated or delivered in written form with proof of receipt, to the address specified in the </w:t>
      </w:r>
      <w:r w:rsidRPr="00B90650">
        <w:rPr>
          <w:rFonts w:ascii="Arial Narrow" w:hAnsi="Arial Narrow"/>
          <w:b/>
          <w:sz w:val="16"/>
          <w:szCs w:val="16"/>
        </w:rPr>
        <w:t>SCC</w:t>
      </w:r>
      <w:r w:rsidRPr="00B90650">
        <w:rPr>
          <w:rFonts w:ascii="Arial Narrow" w:hAnsi="Arial Narrow"/>
          <w:sz w:val="16"/>
          <w:szCs w:val="16"/>
        </w:rPr>
        <w:t xml:space="preserve">.  </w:t>
      </w:r>
    </w:p>
    <w:p w14:paraId="6943F859"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COPYRIGHT: The Contractor shall inform the Principal of any pre-existing Contract Material for which intellectual property is </w:t>
      </w:r>
      <w:r w:rsidRPr="00B90650">
        <w:rPr>
          <w:rFonts w:ascii="Arial Narrow" w:hAnsi="Arial Narrow"/>
          <w:b/>
          <w:bCs/>
          <w:iCs/>
          <w:sz w:val="16"/>
          <w:szCs w:val="16"/>
        </w:rPr>
        <w:t>not</w:t>
      </w:r>
      <w:r w:rsidRPr="00B90650">
        <w:rPr>
          <w:rFonts w:ascii="Arial Narrow" w:hAnsi="Arial Narrow"/>
          <w:sz w:val="16"/>
          <w:szCs w:val="16"/>
        </w:rPr>
        <w:t xml:space="preserve"> to vest in the Principal. This would arise typically in relation to Material owned by the Contractor, although it may also arise in relation to Material owned by a third party.  The Contractor must grant or procure the grant to the Principal a licence to use such material.</w:t>
      </w:r>
    </w:p>
    <w:p w14:paraId="6F9B59DA"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DOCUMENT OWNERSHIP: Unless otherwise provided in Contract schedules and as applicable to Contract category, all plans, specifications, designs, reports, other documents and software prepared by the Contractor shall become and remain the property of the Principal, without encumbrances of ownership by other parties. The Principal shall establish proof of ownership of existing materials provided to the Contractor for contract performance and the Contractor shall establish the right to use and reproduce any materials produced by third parties to be used in contract performance.</w:t>
      </w:r>
    </w:p>
    <w:p w14:paraId="35D2F323"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sz w:val="16"/>
          <w:szCs w:val="16"/>
        </w:rPr>
        <w:t>Any Deliverable, studies, reports, specification, drawing, plan or other material, prepared or submitted by the Contractor for the Principal under this Contract shall remain the property of the Principal.  The Contractor may retain a copy of such Material. Any disclosure or use of the Contract Material for purposes outside of this Contract is subject to approval from the Principal.</w:t>
      </w:r>
    </w:p>
    <w:p w14:paraId="78C651C4"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CONFIDENTIALITY: The Parties shall keep confidential and shall not divulge to any third party any documents, data or other information furnished directly or indirectly in regard to the Contract, without written consent of the other Party.</w:t>
      </w:r>
    </w:p>
    <w:p w14:paraId="6B3BB40D"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CONFLICT OF INTEREST: The Contractor shall not have a conflict of interest. The Contractor warrants that to the best of its knowledge and after making diligent inquiry, at the date of signing the contract, does not have a conflict with the interests of the Principal or is likely to arise in the performance of the Works. If during the performance of the Works a conflict of interest arises or appears likely to arise, the Contractor agrees to:</w:t>
      </w:r>
    </w:p>
    <w:p w14:paraId="6C774DA2" w14:textId="77777777" w:rsidR="00095C58" w:rsidRPr="00B90650" w:rsidRDefault="00095C58" w:rsidP="003D0F41">
      <w:pPr>
        <w:numPr>
          <w:ilvl w:val="0"/>
          <w:numId w:val="5"/>
        </w:numPr>
        <w:tabs>
          <w:tab w:val="left" w:pos="0"/>
          <w:tab w:val="left" w:pos="720"/>
          <w:tab w:val="left" w:pos="1440"/>
          <w:tab w:val="left" w:pos="2160"/>
          <w:tab w:val="left" w:pos="2880"/>
        </w:tabs>
        <w:contextualSpacing/>
        <w:rPr>
          <w:rFonts w:ascii="Arial Narrow" w:hAnsi="Arial Narrow"/>
          <w:sz w:val="16"/>
          <w:szCs w:val="16"/>
        </w:rPr>
      </w:pPr>
      <w:r w:rsidRPr="00B90650">
        <w:rPr>
          <w:rFonts w:ascii="Arial Narrow" w:hAnsi="Arial Narrow"/>
          <w:sz w:val="16"/>
          <w:szCs w:val="16"/>
        </w:rPr>
        <w:t>Immediately notify the Principal in writing;</w:t>
      </w:r>
    </w:p>
    <w:p w14:paraId="37EA23E2" w14:textId="77777777" w:rsidR="00095C58" w:rsidRPr="00B90650" w:rsidRDefault="00095C58" w:rsidP="003D0F41">
      <w:pPr>
        <w:numPr>
          <w:ilvl w:val="0"/>
          <w:numId w:val="5"/>
        </w:numPr>
        <w:tabs>
          <w:tab w:val="left" w:pos="0"/>
          <w:tab w:val="num" w:pos="720"/>
          <w:tab w:val="left" w:pos="1440"/>
          <w:tab w:val="left" w:pos="2160"/>
          <w:tab w:val="left" w:pos="2880"/>
        </w:tabs>
        <w:ind w:left="720" w:hanging="360"/>
        <w:contextualSpacing/>
        <w:rPr>
          <w:rFonts w:ascii="Arial Narrow" w:hAnsi="Arial Narrow"/>
          <w:sz w:val="16"/>
          <w:szCs w:val="16"/>
        </w:rPr>
      </w:pPr>
      <w:r w:rsidRPr="00B90650">
        <w:rPr>
          <w:rFonts w:ascii="Arial Narrow" w:hAnsi="Arial Narrow"/>
          <w:sz w:val="16"/>
          <w:szCs w:val="16"/>
        </w:rPr>
        <w:t>make full disclosure of all relevant information relating to the conflict; and</w:t>
      </w:r>
    </w:p>
    <w:p w14:paraId="2C6F5B76" w14:textId="77777777" w:rsidR="00095C58" w:rsidRPr="00B90650" w:rsidRDefault="00095C58" w:rsidP="003D0F41">
      <w:pPr>
        <w:numPr>
          <w:ilvl w:val="0"/>
          <w:numId w:val="5"/>
        </w:numPr>
        <w:tabs>
          <w:tab w:val="left" w:pos="0"/>
          <w:tab w:val="num" w:pos="720"/>
          <w:tab w:val="left" w:pos="1440"/>
          <w:tab w:val="left" w:pos="2160"/>
          <w:tab w:val="left" w:pos="2880"/>
        </w:tabs>
        <w:ind w:left="720" w:hanging="360"/>
        <w:contextualSpacing/>
        <w:rPr>
          <w:rFonts w:ascii="Arial Narrow" w:hAnsi="Arial Narrow"/>
          <w:sz w:val="16"/>
          <w:szCs w:val="16"/>
        </w:rPr>
      </w:pPr>
      <w:proofErr w:type="gramStart"/>
      <w:r w:rsidRPr="00B90650">
        <w:rPr>
          <w:rFonts w:ascii="Arial Narrow" w:hAnsi="Arial Narrow"/>
          <w:sz w:val="16"/>
          <w:szCs w:val="16"/>
        </w:rPr>
        <w:t>take</w:t>
      </w:r>
      <w:proofErr w:type="gramEnd"/>
      <w:r w:rsidRPr="00B90650">
        <w:rPr>
          <w:rFonts w:ascii="Arial Narrow" w:hAnsi="Arial Narrow"/>
          <w:sz w:val="16"/>
          <w:szCs w:val="16"/>
        </w:rPr>
        <w:t xml:space="preserve"> such steps as the Principal may reasonable require to resolve or otherwise deal with the conflict.</w:t>
      </w:r>
    </w:p>
    <w:p w14:paraId="471486D9" w14:textId="77777777" w:rsidR="00095C58" w:rsidRPr="00B90650" w:rsidRDefault="00095C58" w:rsidP="00095C58">
      <w:pPr>
        <w:tabs>
          <w:tab w:val="left" w:pos="0"/>
          <w:tab w:val="left" w:pos="1440"/>
          <w:tab w:val="left" w:pos="2160"/>
          <w:tab w:val="left" w:pos="2880"/>
        </w:tabs>
        <w:rPr>
          <w:rFonts w:ascii="Arial Narrow" w:hAnsi="Arial Narrow"/>
          <w:sz w:val="16"/>
          <w:szCs w:val="16"/>
        </w:rPr>
      </w:pPr>
    </w:p>
    <w:p w14:paraId="79860985"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lastRenderedPageBreak/>
        <w:t>CURRENCY OF PAYMENT: The currency for payment shall be in Samoan Tala</w:t>
      </w:r>
      <w:r>
        <w:rPr>
          <w:rFonts w:ascii="Arial Narrow" w:hAnsi="Arial Narrow"/>
          <w:sz w:val="16"/>
          <w:szCs w:val="16"/>
        </w:rPr>
        <w:t xml:space="preserve"> (SAT)</w:t>
      </w:r>
      <w:r w:rsidRPr="00B90650">
        <w:rPr>
          <w:rFonts w:ascii="Arial Narrow" w:hAnsi="Arial Narrow"/>
          <w:sz w:val="16"/>
          <w:szCs w:val="16"/>
        </w:rPr>
        <w:t>.</w:t>
      </w:r>
    </w:p>
    <w:p w14:paraId="26283997"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PRICE ADJUSTMENT: Price adjustment for changes in economic conditions shall not apply to any contract resulting from RFQ processes.</w:t>
      </w:r>
    </w:p>
    <w:p w14:paraId="70361C83"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TAXES AND DUTIES: The Contractor is liable for all taxes and duties, in accordance with the particular application context and the laws of the Independent State of Samoa.</w:t>
      </w:r>
    </w:p>
    <w:p w14:paraId="66F0B271"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ACCOUNTING, INSPECTION &amp; AUDIT: The Contractor shall permit and also require its subcontractors and consultants to permit, the Government and/or its authorized appointees to inspect the Contractor’s office and all accounts and records relating to contract performance and/or tender submission and to have such accounts and records audited by the Government’s appointed auditors. Moreover, acts by the Contractor to materially impede inspections and audits are a prohibited practice subject to termination and declaration of ineligibility.</w:t>
      </w:r>
    </w:p>
    <w:p w14:paraId="3AFA85C6"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LIMITATION OF LIABILITY: Except for its negligence or misconduct in performing the Contract and its related obligation to pay liquidated damages, the Contractor will not be liable to the Principal for any form of consequential loss or damage, loss of use, loss of production or loss of profits plus interest cost. The total liability of the Contractor under the Contract or civil law shall not exceed one hundred and fifty percent (150%) of the Contract Price, except that this shall not apply to costs of rectifying defective equipment, works or other deliverables.</w:t>
      </w:r>
    </w:p>
    <w:p w14:paraId="37EAC5E9"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SUSPENSION: The Principal may, with written notice of the nature of default, suspend all payments to the Contractor if the Contractor fails to perform particular requirements of the Contract and shall require the Contractor to </w:t>
      </w:r>
      <w:r>
        <w:rPr>
          <w:rFonts w:ascii="Arial Narrow" w:hAnsi="Arial Narrow"/>
          <w:sz w:val="16"/>
          <w:szCs w:val="16"/>
        </w:rPr>
        <w:t>remedy the default within two (2</w:t>
      </w:r>
      <w:r w:rsidRPr="00B90650">
        <w:rPr>
          <w:rFonts w:ascii="Arial Narrow" w:hAnsi="Arial Narrow"/>
          <w:sz w:val="16"/>
          <w:szCs w:val="16"/>
        </w:rPr>
        <w:t>) days of Contractor receiving the suspension notice.</w:t>
      </w:r>
    </w:p>
    <w:p w14:paraId="44B75256"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TERMINATION: Where a party defaults on any of its obligations under this Contract, the other Party may give notice requiring that the failure</w:t>
      </w:r>
      <w:r>
        <w:rPr>
          <w:rFonts w:ascii="Arial Narrow" w:hAnsi="Arial Narrow"/>
          <w:sz w:val="16"/>
          <w:szCs w:val="16"/>
        </w:rPr>
        <w:t xml:space="preserve"> be remedied within two (2</w:t>
      </w:r>
      <w:r w:rsidRPr="00B90650">
        <w:rPr>
          <w:rFonts w:ascii="Arial Narrow" w:hAnsi="Arial Narrow"/>
          <w:sz w:val="16"/>
          <w:szCs w:val="16"/>
        </w:rPr>
        <w:t>) days and if not remedied within that time, may terminate the Contract immediately.</w:t>
      </w:r>
    </w:p>
    <w:p w14:paraId="47DE8D26"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i/>
          <w:sz w:val="16"/>
          <w:szCs w:val="16"/>
        </w:rPr>
        <w:t>Notwithstanding this, the Principal may terminate the Contract for convenience. If the Contract is terminated, the Contractor shall stop work immediately, make the Site safe and secure, and leave the Site as soon as reasonably possible. If the Contract is terminated for the Principal’s convenience or because of a fundamental breach of Contract, the Supervisor shall prepare a statement of amounts owing to the Contractor based on work done and reasonable costs of removing equipment from the Site as final payment.</w:t>
      </w:r>
    </w:p>
    <w:p w14:paraId="3FD9D7D3"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sz w:val="16"/>
          <w:szCs w:val="16"/>
        </w:rPr>
        <w:t xml:space="preserve">The Principal may terminate the contract if any of the events set out in the </w:t>
      </w:r>
      <w:r w:rsidRPr="00B90650">
        <w:rPr>
          <w:rFonts w:ascii="Arial Narrow" w:hAnsi="Arial Narrow"/>
          <w:b/>
          <w:sz w:val="16"/>
          <w:szCs w:val="16"/>
        </w:rPr>
        <w:t>SCC</w:t>
      </w:r>
      <w:r w:rsidRPr="00B90650">
        <w:rPr>
          <w:rFonts w:ascii="Arial Narrow" w:hAnsi="Arial Narrow"/>
          <w:sz w:val="16"/>
          <w:szCs w:val="16"/>
        </w:rPr>
        <w:t xml:space="preserve"> occurs.</w:t>
      </w:r>
    </w:p>
    <w:p w14:paraId="23399E82"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FORCE MAJEURE:  If, because of the result of an event of Force Majeure causing delay and the Contractor is unable to perform its Contract obligations, it shall not be liable for liquidated damages or termination for default. The Contractor shall notify the Principal in writing of such condition, its cause and the nature of the delay or its inability to perform its Contract obligations as soon as practicable.  </w:t>
      </w:r>
    </w:p>
    <w:p w14:paraId="7482A76E"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LIQUIDATED DAMAGES: Unless the Completion Date is extended in accordance with clause 8, the Contractor shall pay damages to the Principal at a rate per day stated in the </w:t>
      </w:r>
      <w:r w:rsidRPr="00B90650">
        <w:rPr>
          <w:rFonts w:ascii="Arial Narrow" w:hAnsi="Arial Narrow"/>
          <w:b/>
          <w:sz w:val="16"/>
          <w:szCs w:val="16"/>
        </w:rPr>
        <w:t>SCC</w:t>
      </w:r>
      <w:r w:rsidRPr="00B90650">
        <w:rPr>
          <w:rFonts w:ascii="Arial Narrow" w:hAnsi="Arial Narrow"/>
          <w:sz w:val="16"/>
          <w:szCs w:val="16"/>
        </w:rPr>
        <w:t xml:space="preserve"> for each day that the Completion Date is later than the intended Completion Date. The total amount of liquidated damages shall not exceed the amount defined in the </w:t>
      </w:r>
      <w:r w:rsidRPr="00B90650">
        <w:rPr>
          <w:rFonts w:ascii="Arial Narrow" w:hAnsi="Arial Narrow"/>
          <w:b/>
          <w:sz w:val="16"/>
          <w:szCs w:val="16"/>
        </w:rPr>
        <w:t>SCC</w:t>
      </w:r>
      <w:r w:rsidRPr="00B90650">
        <w:rPr>
          <w:rFonts w:ascii="Arial Narrow" w:hAnsi="Arial Narrow"/>
          <w:sz w:val="16"/>
          <w:szCs w:val="16"/>
        </w:rPr>
        <w:t>. Payments under this provision shall not affect the Contractors Liability. The Principal may deduct liquidated damages from payments due to the Contractor.</w:t>
      </w:r>
    </w:p>
    <w:p w14:paraId="535E2EBB"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GOOD FAITH: The Parties undertake to act in good faith with respect to each other’s rights under this Contract and to adopt all reasonable measures to ensure the realization of the contract’s objectives, operate fairly together without detriment to each other and exercise their best efforts to agree on actions which may be needed to remove causes of unfairness. </w:t>
      </w:r>
    </w:p>
    <w:p w14:paraId="5F339ADE"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AMICABLE SETTLEMENT: Either Party with an unresolved issue concerning actions or inaction of the other Party may seek resolution through an independent third party empowered to enable resolution.</w:t>
      </w:r>
    </w:p>
    <w:p w14:paraId="59C915CE" w14:textId="77777777" w:rsidR="00095C58" w:rsidRPr="00B90650" w:rsidRDefault="00095C58" w:rsidP="003D0F41">
      <w:pPr>
        <w:numPr>
          <w:ilvl w:val="0"/>
          <w:numId w:val="4"/>
        </w:numPr>
        <w:spacing w:after="120"/>
        <w:ind w:left="284" w:hanging="284"/>
        <w:rPr>
          <w:rFonts w:ascii="Arial Narrow" w:hAnsi="Arial Narrow"/>
          <w:sz w:val="16"/>
          <w:szCs w:val="16"/>
        </w:rPr>
      </w:pPr>
      <w:r w:rsidRPr="00B90650">
        <w:rPr>
          <w:rFonts w:ascii="Arial Narrow" w:hAnsi="Arial Narrow"/>
          <w:sz w:val="16"/>
          <w:szCs w:val="16"/>
        </w:rPr>
        <w:t xml:space="preserve">DISPUTE SETTLEMENT: Any dispute arising out of the Contract which cannot be settled amicably according to Clause 27 shall be settled in accordance with the provisions of the </w:t>
      </w:r>
      <w:r w:rsidRPr="00B90650">
        <w:rPr>
          <w:rFonts w:ascii="Arial Narrow" w:hAnsi="Arial Narrow"/>
          <w:iCs/>
          <w:sz w:val="16"/>
          <w:szCs w:val="16"/>
        </w:rPr>
        <w:t>Arbitration Act 1976</w:t>
      </w:r>
      <w:r w:rsidRPr="00B90650">
        <w:rPr>
          <w:rFonts w:ascii="Arial Narrow" w:hAnsi="Arial Narrow"/>
          <w:sz w:val="16"/>
          <w:szCs w:val="16"/>
        </w:rPr>
        <w:t xml:space="preserve"> of Samoa and best international practice.</w:t>
      </w:r>
    </w:p>
    <w:p w14:paraId="125673E7" w14:textId="77777777" w:rsidR="00095C58" w:rsidRPr="00B90650" w:rsidRDefault="00095C58" w:rsidP="003D0F41">
      <w:pPr>
        <w:numPr>
          <w:ilvl w:val="0"/>
          <w:numId w:val="4"/>
        </w:numPr>
        <w:ind w:left="270" w:hanging="270"/>
        <w:contextualSpacing/>
        <w:rPr>
          <w:rFonts w:ascii="Arial Narrow" w:hAnsi="Arial Narrow"/>
          <w:sz w:val="16"/>
          <w:szCs w:val="16"/>
        </w:rPr>
      </w:pPr>
      <w:r w:rsidRPr="00B90650">
        <w:rPr>
          <w:rFonts w:ascii="Arial Narrow" w:hAnsi="Arial Narrow"/>
          <w:sz w:val="16"/>
          <w:szCs w:val="16"/>
        </w:rPr>
        <w:t>INDEMNITY: The Contractor shall, at all times indemnify, hold harmless and defend the Principal, its officers, employees and agents from and against any loss or liability reasonably incurred or suffered by any of those indemnified arising from any claim, suit, demand action or proceeding by any person against any of those indemnified where such loss or</w:t>
      </w:r>
      <w:r>
        <w:rPr>
          <w:rFonts w:ascii="Arial Narrow" w:hAnsi="Arial Narrow"/>
          <w:sz w:val="16"/>
          <w:szCs w:val="16"/>
        </w:rPr>
        <w:t xml:space="preserve"> liability was caused by any wi</w:t>
      </w:r>
      <w:r w:rsidRPr="00B90650">
        <w:rPr>
          <w:rFonts w:ascii="Arial Narrow" w:hAnsi="Arial Narrow"/>
          <w:sz w:val="16"/>
          <w:szCs w:val="16"/>
        </w:rPr>
        <w:t xml:space="preserve">lful, unlawful or negligent act or omission of the Contractor, its employees, agents or Subcontractors in connection with the Contract. </w:t>
      </w:r>
    </w:p>
    <w:p w14:paraId="19A92642" w14:textId="77777777" w:rsidR="00095C58" w:rsidRPr="00B90650" w:rsidRDefault="00095C58" w:rsidP="00095C58">
      <w:pPr>
        <w:ind w:left="270"/>
        <w:contextualSpacing/>
        <w:rPr>
          <w:rFonts w:ascii="Arial Narrow" w:hAnsi="Arial Narrow"/>
          <w:sz w:val="16"/>
          <w:szCs w:val="16"/>
        </w:rPr>
      </w:pPr>
    </w:p>
    <w:p w14:paraId="092D7471" w14:textId="77777777" w:rsidR="00095C58" w:rsidRPr="00B90650" w:rsidRDefault="00095C58" w:rsidP="003D0F41">
      <w:pPr>
        <w:numPr>
          <w:ilvl w:val="0"/>
          <w:numId w:val="4"/>
        </w:numPr>
        <w:ind w:left="270" w:hanging="270"/>
        <w:contextualSpacing/>
        <w:rPr>
          <w:rFonts w:ascii="Arial Narrow" w:hAnsi="Arial Narrow"/>
          <w:sz w:val="16"/>
          <w:szCs w:val="16"/>
        </w:rPr>
      </w:pPr>
      <w:r w:rsidRPr="00B90650">
        <w:rPr>
          <w:rFonts w:ascii="Arial Narrow" w:hAnsi="Arial Narrow"/>
          <w:sz w:val="16"/>
          <w:szCs w:val="16"/>
        </w:rPr>
        <w:t xml:space="preserve">DEFECTS LIABILITY: At the Completion Date, the Employer or its representative shall check the Contractor’s work and notify the Contractor of any Defects that are found. Such checking shall not affect the Contractors responsibilities. If the Principal finds any latent or patent defects in the works carried out, the Principal shall then notify the Contractor and the contract shall remedy the said defects prior to the expiration of the defect period. The Principal shall give the said notice to the Contractor before the expiration period which is set out </w:t>
      </w:r>
      <w:r w:rsidRPr="00B90650">
        <w:rPr>
          <w:rFonts w:ascii="Arial Narrow" w:hAnsi="Arial Narrow"/>
          <w:b/>
          <w:sz w:val="16"/>
          <w:szCs w:val="16"/>
        </w:rPr>
        <w:t>SCC</w:t>
      </w:r>
      <w:r w:rsidRPr="00B90650">
        <w:rPr>
          <w:rFonts w:ascii="Arial Narrow" w:hAnsi="Arial Narrow"/>
          <w:sz w:val="16"/>
          <w:szCs w:val="16"/>
        </w:rPr>
        <w:t>.</w:t>
      </w:r>
    </w:p>
    <w:p w14:paraId="2FD8CAF3" w14:textId="77777777" w:rsidR="00095C58" w:rsidRPr="00B90650" w:rsidRDefault="00095C58" w:rsidP="00095C58">
      <w:pPr>
        <w:ind w:left="720"/>
        <w:contextualSpacing/>
        <w:rPr>
          <w:rFonts w:ascii="Arial Narrow" w:hAnsi="Arial Narrow"/>
          <w:sz w:val="16"/>
          <w:szCs w:val="16"/>
        </w:rPr>
      </w:pPr>
    </w:p>
    <w:p w14:paraId="2AEE9316" w14:textId="77777777" w:rsidR="00095C58" w:rsidRPr="00B90650" w:rsidRDefault="00095C58" w:rsidP="003D0F41">
      <w:pPr>
        <w:numPr>
          <w:ilvl w:val="0"/>
          <w:numId w:val="4"/>
        </w:numPr>
        <w:ind w:left="270" w:hanging="270"/>
        <w:contextualSpacing/>
        <w:rPr>
          <w:rFonts w:ascii="Arial Narrow" w:hAnsi="Arial Narrow"/>
          <w:sz w:val="16"/>
          <w:szCs w:val="16"/>
        </w:rPr>
      </w:pPr>
      <w:r w:rsidRPr="00B90650">
        <w:rPr>
          <w:rFonts w:ascii="Arial Narrow" w:hAnsi="Arial Narrow"/>
          <w:sz w:val="16"/>
          <w:szCs w:val="16"/>
        </w:rPr>
        <w:t>COMPLIANCE WITH POLICIES AND PROCEDURES: The Contractor must, when using the Principal’s Premises or facilities, comply with all reasonable directions of the Principal and all procedures and policies of the Principals including those relating to occupational health (including no smoking), safety and security in effect at those premises or in regard to those facilities, as notified by the Principal or as might reasonably be inferred from the use to which the Premises or facilities are being put.</w:t>
      </w:r>
    </w:p>
    <w:p w14:paraId="1D8D7F6C" w14:textId="77777777" w:rsidR="00095C58" w:rsidRPr="00B90650" w:rsidRDefault="00095C58" w:rsidP="00095C58">
      <w:pPr>
        <w:ind w:left="720"/>
        <w:contextualSpacing/>
        <w:rPr>
          <w:rFonts w:ascii="Arial Narrow" w:hAnsi="Arial Narrow"/>
          <w:sz w:val="16"/>
          <w:szCs w:val="16"/>
        </w:rPr>
      </w:pPr>
    </w:p>
    <w:p w14:paraId="585E1033" w14:textId="77777777" w:rsidR="00095C58" w:rsidRPr="00B90650" w:rsidRDefault="00095C58" w:rsidP="003D0F41">
      <w:pPr>
        <w:numPr>
          <w:ilvl w:val="0"/>
          <w:numId w:val="4"/>
        </w:numPr>
        <w:ind w:left="270" w:hanging="270"/>
        <w:contextualSpacing/>
        <w:rPr>
          <w:rFonts w:ascii="Arial Narrow" w:hAnsi="Arial Narrow"/>
          <w:sz w:val="16"/>
          <w:szCs w:val="16"/>
        </w:rPr>
      </w:pPr>
      <w:r w:rsidRPr="00B90650">
        <w:rPr>
          <w:rFonts w:ascii="Arial Narrow" w:hAnsi="Arial Narrow"/>
          <w:sz w:val="16"/>
          <w:szCs w:val="16"/>
        </w:rPr>
        <w:t>INSURANCE: The Contractor will be responsible for taking out any appropriate insurance coverage during the duration of the Contract.</w:t>
      </w:r>
    </w:p>
    <w:p w14:paraId="2BA056AF" w14:textId="77777777" w:rsidR="00095C58" w:rsidRPr="00B90650" w:rsidRDefault="00095C58" w:rsidP="00095C58">
      <w:pPr>
        <w:ind w:left="720"/>
        <w:contextualSpacing/>
        <w:rPr>
          <w:rFonts w:ascii="Arial Narrow" w:hAnsi="Arial Narrow"/>
          <w:sz w:val="16"/>
          <w:szCs w:val="16"/>
        </w:rPr>
      </w:pPr>
    </w:p>
    <w:p w14:paraId="412A4F77" w14:textId="77777777" w:rsidR="00095C58" w:rsidRDefault="00095C58" w:rsidP="003D0F41">
      <w:pPr>
        <w:numPr>
          <w:ilvl w:val="0"/>
          <w:numId w:val="4"/>
        </w:numPr>
        <w:ind w:left="270" w:hanging="270"/>
        <w:contextualSpacing/>
        <w:rPr>
          <w:rFonts w:ascii="Arial Narrow" w:hAnsi="Arial Narrow"/>
          <w:sz w:val="16"/>
          <w:szCs w:val="16"/>
        </w:rPr>
      </w:pPr>
      <w:r w:rsidRPr="00B90650">
        <w:rPr>
          <w:rFonts w:ascii="Arial Narrow" w:hAnsi="Arial Narrow"/>
          <w:sz w:val="16"/>
          <w:szCs w:val="16"/>
        </w:rPr>
        <w:t xml:space="preserve">ASSIGNMENT: The Contractor shall not assign this Contract or sub-contract any portion of it without the Principal's prior written consent. </w:t>
      </w:r>
    </w:p>
    <w:p w14:paraId="0F37648C" w14:textId="77777777" w:rsidR="00095C58" w:rsidRPr="009703B0" w:rsidRDefault="00095C58" w:rsidP="00095C58">
      <w:pPr>
        <w:contextualSpacing/>
        <w:rPr>
          <w:rFonts w:ascii="Arial Narrow" w:hAnsi="Arial Narrow"/>
          <w:sz w:val="16"/>
          <w:szCs w:val="16"/>
        </w:rPr>
      </w:pPr>
    </w:p>
    <w:p w14:paraId="5B18F9F1" w14:textId="77777777" w:rsidR="00095C58" w:rsidRDefault="00095C58" w:rsidP="003D0F41">
      <w:pPr>
        <w:numPr>
          <w:ilvl w:val="0"/>
          <w:numId w:val="4"/>
        </w:numPr>
        <w:ind w:left="270" w:hanging="270"/>
        <w:contextualSpacing/>
        <w:rPr>
          <w:rFonts w:ascii="Arial Narrow" w:hAnsi="Arial Narrow"/>
          <w:sz w:val="16"/>
          <w:szCs w:val="16"/>
        </w:rPr>
      </w:pPr>
      <w:r w:rsidRPr="009703B0">
        <w:rPr>
          <w:rFonts w:ascii="Arial Narrow" w:hAnsi="Arial Narrow"/>
          <w:sz w:val="16"/>
          <w:szCs w:val="16"/>
        </w:rPr>
        <w:t>WAIVER: If a party does not exercise (or delays in exercising) any of its rights, that failure or delay does not operate as a waiver of those rights.  A single or partial exercise by a party of any of its rights does not prevent the further exercise of any right.  In this clause, “rights” means rights or remedies provided by this Contract or at law.</w:t>
      </w:r>
    </w:p>
    <w:p w14:paraId="68397D65" w14:textId="77777777" w:rsidR="00095C58" w:rsidRPr="009703B0" w:rsidRDefault="00095C58" w:rsidP="00095C58">
      <w:pPr>
        <w:contextualSpacing/>
        <w:rPr>
          <w:rFonts w:ascii="Arial Narrow" w:hAnsi="Arial Narrow"/>
          <w:sz w:val="16"/>
          <w:szCs w:val="16"/>
        </w:rPr>
      </w:pPr>
    </w:p>
    <w:p w14:paraId="008C8CA6" w14:textId="77777777" w:rsidR="00095C58" w:rsidRPr="009703B0" w:rsidRDefault="00095C58" w:rsidP="003D0F41">
      <w:pPr>
        <w:numPr>
          <w:ilvl w:val="0"/>
          <w:numId w:val="4"/>
        </w:numPr>
        <w:ind w:left="270" w:hanging="270"/>
        <w:contextualSpacing/>
        <w:rPr>
          <w:rFonts w:ascii="Arial Narrow" w:hAnsi="Arial Narrow"/>
          <w:sz w:val="16"/>
          <w:szCs w:val="16"/>
        </w:rPr>
      </w:pPr>
      <w:r w:rsidRPr="009703B0">
        <w:rPr>
          <w:rFonts w:ascii="Arial Narrow" w:hAnsi="Arial Narrow"/>
          <w:sz w:val="16"/>
          <w:szCs w:val="16"/>
        </w:rPr>
        <w:t>CLEANING UP: The Contractor shall, to the satisfaction of the Supervisor keep the Site tidy and clean during the execution of the works and at its completion. The ownership of any leftover or surplus material at the Completion of the Works shall remain vested in the Principal.</w:t>
      </w:r>
    </w:p>
    <w:p w14:paraId="2AFC6092" w14:textId="77777777" w:rsidR="00095C58" w:rsidRPr="009703B0" w:rsidRDefault="00095C58" w:rsidP="00095C58">
      <w:pPr>
        <w:pStyle w:val="ListParagraph"/>
        <w:ind w:left="1211"/>
        <w:rPr>
          <w:rFonts w:ascii="Arial Narrow" w:hAnsi="Arial Narrow"/>
          <w:sz w:val="16"/>
          <w:szCs w:val="16"/>
        </w:rPr>
      </w:pPr>
    </w:p>
    <w:p w14:paraId="2F119795" w14:textId="77777777" w:rsidR="00095C58" w:rsidRDefault="00095C58" w:rsidP="00095C58">
      <w:pPr>
        <w:ind w:left="270" w:hanging="270"/>
        <w:contextualSpacing/>
        <w:rPr>
          <w:rFonts w:ascii="Arial Narrow" w:hAnsi="Arial Narrow"/>
        </w:rPr>
      </w:pPr>
    </w:p>
    <w:p w14:paraId="50F10C9A" w14:textId="77777777" w:rsidR="00095C58" w:rsidRDefault="00095C58" w:rsidP="00095C58">
      <w:pPr>
        <w:ind w:left="270" w:hanging="270"/>
        <w:contextualSpacing/>
        <w:rPr>
          <w:rFonts w:ascii="Arial Narrow" w:hAnsi="Arial Narrow"/>
        </w:rPr>
      </w:pPr>
    </w:p>
    <w:p w14:paraId="64305E80" w14:textId="77777777" w:rsidR="00095C58" w:rsidRDefault="00095C58" w:rsidP="00095C58">
      <w:pPr>
        <w:pBdr>
          <w:top w:val="single" w:sz="4" w:space="1" w:color="auto"/>
        </w:pBdr>
        <w:rPr>
          <w:rFonts w:ascii="Arial Narrow" w:hAnsi="Arial Narrow"/>
          <w:b/>
        </w:rPr>
      </w:pPr>
    </w:p>
    <w:p w14:paraId="2EA63B9A" w14:textId="77777777" w:rsidR="00095C58" w:rsidRPr="00F56E69" w:rsidRDefault="00095C58" w:rsidP="00095C58">
      <w:pPr>
        <w:pBdr>
          <w:top w:val="single" w:sz="4" w:space="1" w:color="auto"/>
        </w:pBdr>
        <w:rPr>
          <w:rFonts w:ascii="Arial Narrow" w:hAnsi="Arial Narrow"/>
          <w:b/>
        </w:rPr>
      </w:pPr>
      <w:r w:rsidRPr="00B90650">
        <w:rPr>
          <w:rFonts w:ascii="Arial Narrow" w:hAnsi="Arial Narrow"/>
          <w:b/>
        </w:rPr>
        <w:lastRenderedPageBreak/>
        <w:t>PART 3:</w:t>
      </w:r>
      <w:r>
        <w:rPr>
          <w:rFonts w:ascii="Arial Narrow" w:hAnsi="Arial Narrow"/>
          <w:b/>
        </w:rPr>
        <w:t xml:space="preserve"> </w:t>
      </w:r>
      <w:r w:rsidRPr="00B90650">
        <w:rPr>
          <w:rFonts w:ascii="Arial Narrow" w:hAnsi="Arial Narrow"/>
          <w:b/>
          <w:sz w:val="28"/>
          <w:szCs w:val="28"/>
        </w:rPr>
        <w:t>SPECIAL CONDITIONS OF CONTRACT: MINOR WORKS</w:t>
      </w:r>
    </w:p>
    <w:p w14:paraId="3A495A63" w14:textId="77777777" w:rsidR="00095C58" w:rsidRPr="00B90650" w:rsidRDefault="00095C58" w:rsidP="00095C58">
      <w:pPr>
        <w:rPr>
          <w:rFonts w:ascii="Arial Narrow" w:hAnsi="Arial Narrow"/>
          <w:b/>
          <w:sz w:val="28"/>
          <w:szCs w:val="28"/>
        </w:rPr>
      </w:pPr>
    </w:p>
    <w:tbl>
      <w:tblPr>
        <w:tblW w:w="4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3417"/>
      </w:tblGrid>
      <w:tr w:rsidR="00095C58" w:rsidRPr="00B90650" w14:paraId="463A0D0A" w14:textId="77777777" w:rsidTr="00927B64">
        <w:trPr>
          <w:trHeight w:val="338"/>
        </w:trPr>
        <w:tc>
          <w:tcPr>
            <w:tcW w:w="875" w:type="dxa"/>
            <w:shd w:val="clear" w:color="auto" w:fill="auto"/>
          </w:tcPr>
          <w:p w14:paraId="2B1D60D5" w14:textId="77777777" w:rsidR="00095C58" w:rsidRPr="00B90650" w:rsidRDefault="00095C58" w:rsidP="00927B64">
            <w:pPr>
              <w:rPr>
                <w:rFonts w:ascii="Arial Narrow" w:hAnsi="Arial Narrow"/>
                <w:sz w:val="16"/>
                <w:szCs w:val="16"/>
              </w:rPr>
            </w:pPr>
            <w:r w:rsidRPr="00B90650">
              <w:rPr>
                <w:rFonts w:ascii="Arial Narrow" w:hAnsi="Arial Narrow"/>
                <w:b/>
                <w:sz w:val="28"/>
                <w:szCs w:val="28"/>
              </w:rPr>
              <w:t>GCC</w:t>
            </w:r>
          </w:p>
        </w:tc>
        <w:tc>
          <w:tcPr>
            <w:tcW w:w="3417" w:type="dxa"/>
            <w:shd w:val="clear" w:color="auto" w:fill="auto"/>
          </w:tcPr>
          <w:p w14:paraId="21188F31" w14:textId="77777777" w:rsidR="00095C58" w:rsidRPr="00B90650" w:rsidRDefault="00095C58" w:rsidP="00927B64">
            <w:pPr>
              <w:rPr>
                <w:rFonts w:ascii="Arial Narrow" w:hAnsi="Arial Narrow"/>
                <w:sz w:val="16"/>
                <w:szCs w:val="16"/>
              </w:rPr>
            </w:pPr>
            <w:r w:rsidRPr="00B90650">
              <w:rPr>
                <w:rFonts w:ascii="Arial Narrow" w:hAnsi="Arial Narrow"/>
                <w:b/>
                <w:sz w:val="28"/>
                <w:szCs w:val="28"/>
              </w:rPr>
              <w:t>Details</w:t>
            </w:r>
          </w:p>
        </w:tc>
      </w:tr>
      <w:tr w:rsidR="00095C58" w:rsidRPr="00B90650" w14:paraId="09BBFD4F" w14:textId="77777777" w:rsidTr="00927B64">
        <w:trPr>
          <w:trHeight w:val="662"/>
        </w:trPr>
        <w:tc>
          <w:tcPr>
            <w:tcW w:w="875" w:type="dxa"/>
            <w:shd w:val="clear" w:color="auto" w:fill="auto"/>
          </w:tcPr>
          <w:p w14:paraId="3C1301FD"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5</w:t>
            </w:r>
          </w:p>
        </w:tc>
        <w:tc>
          <w:tcPr>
            <w:tcW w:w="3417" w:type="dxa"/>
            <w:shd w:val="clear" w:color="auto" w:fill="auto"/>
          </w:tcPr>
          <w:p w14:paraId="40401A15" w14:textId="33BA0959"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 xml:space="preserve">Commencement date: </w:t>
            </w:r>
            <w:r w:rsidR="005D3468">
              <w:rPr>
                <w:rFonts w:ascii="Arial Narrow" w:hAnsi="Arial Narrow" w:cs="Calibri"/>
                <w:sz w:val="16"/>
                <w:szCs w:val="16"/>
              </w:rPr>
              <w:t>3</w:t>
            </w:r>
            <w:r w:rsidR="005D3468" w:rsidRPr="005D3468">
              <w:rPr>
                <w:rFonts w:ascii="Arial Narrow" w:hAnsi="Arial Narrow" w:cs="Calibri"/>
                <w:sz w:val="16"/>
                <w:szCs w:val="16"/>
                <w:vertAlign w:val="superscript"/>
              </w:rPr>
              <w:t>rd</w:t>
            </w:r>
            <w:r w:rsidR="005D3468">
              <w:rPr>
                <w:rFonts w:ascii="Arial Narrow" w:hAnsi="Arial Narrow" w:cs="Calibri"/>
                <w:sz w:val="16"/>
                <w:szCs w:val="16"/>
              </w:rPr>
              <w:t xml:space="preserve"> October 2024</w:t>
            </w:r>
          </w:p>
          <w:p w14:paraId="763562EE" w14:textId="6ACC34C0"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 xml:space="preserve">Completion Period: </w:t>
            </w:r>
            <w:r w:rsidR="000F552A">
              <w:rPr>
                <w:rFonts w:ascii="Arial Narrow" w:hAnsi="Arial Narrow" w:cs="Calibri"/>
                <w:sz w:val="16"/>
                <w:szCs w:val="16"/>
              </w:rPr>
              <w:t>3</w:t>
            </w:r>
            <w:r>
              <w:rPr>
                <w:rFonts w:ascii="Arial Narrow" w:hAnsi="Arial Narrow" w:cs="Calibri"/>
                <w:sz w:val="16"/>
                <w:szCs w:val="16"/>
              </w:rPr>
              <w:t xml:space="preserve"> weeks</w:t>
            </w:r>
          </w:p>
          <w:p w14:paraId="7921335A" w14:textId="1CCCB460"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 xml:space="preserve">Completion Date: </w:t>
            </w:r>
            <w:r w:rsidR="005D3468">
              <w:rPr>
                <w:rFonts w:ascii="Arial Narrow" w:hAnsi="Arial Narrow" w:cs="Calibri"/>
                <w:sz w:val="16"/>
                <w:szCs w:val="16"/>
              </w:rPr>
              <w:t>24</w:t>
            </w:r>
            <w:r w:rsidR="005D3468" w:rsidRPr="005D3468">
              <w:rPr>
                <w:rFonts w:ascii="Arial Narrow" w:hAnsi="Arial Narrow" w:cs="Calibri"/>
                <w:sz w:val="16"/>
                <w:szCs w:val="16"/>
                <w:vertAlign w:val="superscript"/>
              </w:rPr>
              <w:t>th</w:t>
            </w:r>
            <w:r w:rsidR="005D3468">
              <w:rPr>
                <w:rFonts w:ascii="Arial Narrow" w:hAnsi="Arial Narrow" w:cs="Calibri"/>
                <w:sz w:val="16"/>
                <w:szCs w:val="16"/>
              </w:rPr>
              <w:t xml:space="preserve"> October 2024</w:t>
            </w:r>
          </w:p>
        </w:tc>
      </w:tr>
      <w:tr w:rsidR="00095C58" w:rsidRPr="00B90650" w14:paraId="3481D724" w14:textId="77777777" w:rsidTr="00927B64">
        <w:trPr>
          <w:trHeight w:val="662"/>
        </w:trPr>
        <w:tc>
          <w:tcPr>
            <w:tcW w:w="875" w:type="dxa"/>
            <w:shd w:val="clear" w:color="auto" w:fill="auto"/>
          </w:tcPr>
          <w:p w14:paraId="0BF16BB0"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6</w:t>
            </w:r>
          </w:p>
        </w:tc>
        <w:tc>
          <w:tcPr>
            <w:tcW w:w="3417" w:type="dxa"/>
            <w:shd w:val="clear" w:color="auto" w:fill="auto"/>
          </w:tcPr>
          <w:p w14:paraId="47BCE3F4" w14:textId="2B11A9EC"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 xml:space="preserve">The Contract Price shall be an amount not exceeding </w:t>
            </w:r>
            <w:r>
              <w:rPr>
                <w:rFonts w:ascii="Arial Narrow" w:hAnsi="Arial Narrow" w:cs="Calibri"/>
                <w:b/>
                <w:i/>
                <w:sz w:val="16"/>
                <w:szCs w:val="16"/>
                <w:u w:val="single"/>
              </w:rPr>
              <w:t>SAT$</w:t>
            </w:r>
            <w:r w:rsidR="008759C4">
              <w:rPr>
                <w:rFonts w:ascii="Arial Narrow" w:hAnsi="Arial Narrow" w:cs="Calibri"/>
                <w:b/>
                <w:i/>
                <w:sz w:val="16"/>
                <w:szCs w:val="16"/>
                <w:u w:val="single"/>
              </w:rPr>
              <w:t xml:space="preserve"> TBD</w:t>
            </w:r>
            <w:r w:rsidRPr="00B90650">
              <w:rPr>
                <w:rFonts w:ascii="Arial Narrow" w:hAnsi="Arial Narrow" w:cs="Calibri"/>
                <w:sz w:val="16"/>
                <w:szCs w:val="16"/>
              </w:rPr>
              <w:t xml:space="preserve"> (inclusive of VAGST and </w:t>
            </w:r>
            <w:r>
              <w:rPr>
                <w:rFonts w:ascii="Arial Narrow" w:hAnsi="Arial Narrow" w:cs="Calibri"/>
                <w:sz w:val="16"/>
                <w:szCs w:val="16"/>
              </w:rPr>
              <w:t>subject to Withholding Tax</w:t>
            </w:r>
            <w:r w:rsidRPr="00B90650">
              <w:rPr>
                <w:rFonts w:ascii="Arial Narrow" w:hAnsi="Arial Narrow" w:cs="Calibri"/>
                <w:sz w:val="16"/>
                <w:szCs w:val="16"/>
              </w:rPr>
              <w:t>).</w:t>
            </w:r>
          </w:p>
        </w:tc>
      </w:tr>
      <w:tr w:rsidR="00095C58" w:rsidRPr="00B90650" w14:paraId="26B9B826" w14:textId="77777777" w:rsidTr="00927B64">
        <w:trPr>
          <w:trHeight w:val="227"/>
        </w:trPr>
        <w:tc>
          <w:tcPr>
            <w:tcW w:w="875" w:type="dxa"/>
            <w:shd w:val="clear" w:color="auto" w:fill="auto"/>
          </w:tcPr>
          <w:p w14:paraId="74274F33"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6</w:t>
            </w:r>
          </w:p>
        </w:tc>
        <w:tc>
          <w:tcPr>
            <w:tcW w:w="3417" w:type="dxa"/>
            <w:shd w:val="clear" w:color="auto" w:fill="auto"/>
          </w:tcPr>
          <w:p w14:paraId="2316508A" w14:textId="1DAE9815" w:rsidR="00095C58" w:rsidRDefault="00095C58" w:rsidP="00927B64">
            <w:pPr>
              <w:spacing w:after="120"/>
              <w:contextualSpacing/>
              <w:rPr>
                <w:rFonts w:ascii="Arial Narrow" w:hAnsi="Arial Narrow" w:cs="Calibri"/>
                <w:sz w:val="16"/>
                <w:szCs w:val="16"/>
              </w:rPr>
            </w:pPr>
            <w:r>
              <w:rPr>
                <w:rFonts w:ascii="Arial Narrow" w:hAnsi="Arial Narrow" w:cs="Calibri"/>
                <w:b/>
                <w:i/>
                <w:sz w:val="16"/>
                <w:szCs w:val="16"/>
                <w:highlight w:val="yellow"/>
              </w:rPr>
              <w:t>SAT$</w:t>
            </w:r>
            <w:r w:rsidR="008759C4">
              <w:rPr>
                <w:rFonts w:ascii="Arial Narrow" w:hAnsi="Arial Narrow" w:cs="Calibri"/>
                <w:b/>
                <w:i/>
                <w:sz w:val="16"/>
                <w:szCs w:val="16"/>
                <w:highlight w:val="yellow"/>
              </w:rPr>
              <w:t xml:space="preserve"> TBD</w:t>
            </w:r>
            <w:r w:rsidRPr="00BC4EB2">
              <w:rPr>
                <w:rFonts w:ascii="Arial Narrow" w:hAnsi="Arial Narrow" w:cs="Calibri"/>
                <w:b/>
                <w:i/>
                <w:sz w:val="16"/>
                <w:szCs w:val="16"/>
                <w:highlight w:val="yellow"/>
              </w:rPr>
              <w:t xml:space="preserve"> (10%)</w:t>
            </w:r>
            <w:r w:rsidRPr="00B90650">
              <w:rPr>
                <w:rFonts w:ascii="Arial Narrow" w:hAnsi="Arial Narrow" w:cs="Calibri"/>
                <w:sz w:val="16"/>
                <w:szCs w:val="16"/>
              </w:rPr>
              <w:t xml:space="preserve"> of Retention</w:t>
            </w:r>
          </w:p>
          <w:p w14:paraId="2A1C7F19" w14:textId="67DEAB37" w:rsidR="00095C58" w:rsidRDefault="00B46020" w:rsidP="003D0F41">
            <w:pPr>
              <w:numPr>
                <w:ilvl w:val="0"/>
                <w:numId w:val="8"/>
              </w:numPr>
              <w:spacing w:after="120"/>
              <w:contextualSpacing/>
              <w:rPr>
                <w:rFonts w:ascii="Arial Narrow" w:hAnsi="Arial Narrow"/>
                <w:b/>
                <w:sz w:val="16"/>
                <w:szCs w:val="16"/>
              </w:rPr>
            </w:pPr>
            <w:r>
              <w:rPr>
                <w:rFonts w:ascii="Arial Narrow" w:hAnsi="Arial Narrow"/>
                <w:b/>
                <w:sz w:val="16"/>
                <w:szCs w:val="16"/>
              </w:rPr>
              <w:t>4</w:t>
            </w:r>
            <w:r w:rsidR="00095C58" w:rsidRPr="007560F4">
              <w:rPr>
                <w:rFonts w:ascii="Arial Narrow" w:hAnsi="Arial Narrow"/>
                <w:b/>
                <w:sz w:val="16"/>
                <w:szCs w:val="16"/>
              </w:rPr>
              <w:t xml:space="preserve">0% - </w:t>
            </w:r>
            <w:r>
              <w:rPr>
                <w:rFonts w:ascii="Arial Narrow" w:hAnsi="Arial Narrow"/>
                <w:b/>
                <w:sz w:val="16"/>
                <w:szCs w:val="16"/>
              </w:rPr>
              <w:t>Upon award of Contract</w:t>
            </w:r>
          </w:p>
          <w:p w14:paraId="2244A811" w14:textId="441BD16F" w:rsidR="00095C58" w:rsidRPr="00227F34" w:rsidRDefault="00B46020" w:rsidP="003D0F41">
            <w:pPr>
              <w:numPr>
                <w:ilvl w:val="0"/>
                <w:numId w:val="8"/>
              </w:numPr>
              <w:rPr>
                <w:rFonts w:ascii="Arial Narrow" w:hAnsi="Arial Narrow"/>
                <w:b/>
                <w:sz w:val="16"/>
                <w:szCs w:val="16"/>
              </w:rPr>
            </w:pPr>
            <w:r>
              <w:rPr>
                <w:rFonts w:ascii="Arial Narrow" w:hAnsi="Arial Narrow"/>
                <w:b/>
                <w:sz w:val="16"/>
                <w:szCs w:val="16"/>
              </w:rPr>
              <w:t>4</w:t>
            </w:r>
            <w:r w:rsidR="00095C58">
              <w:rPr>
                <w:rFonts w:ascii="Arial Narrow" w:hAnsi="Arial Narrow"/>
                <w:b/>
                <w:sz w:val="16"/>
                <w:szCs w:val="16"/>
              </w:rPr>
              <w:t xml:space="preserve">0% - </w:t>
            </w:r>
            <w:r>
              <w:rPr>
                <w:rFonts w:ascii="Arial Narrow" w:hAnsi="Arial Narrow"/>
                <w:b/>
                <w:sz w:val="16"/>
                <w:szCs w:val="16"/>
              </w:rPr>
              <w:t>50% Progression of Works</w:t>
            </w:r>
          </w:p>
          <w:p w14:paraId="3EF060AE" w14:textId="20678532" w:rsidR="00095C58" w:rsidRPr="007560F4" w:rsidRDefault="00B46020" w:rsidP="003D0F41">
            <w:pPr>
              <w:numPr>
                <w:ilvl w:val="0"/>
                <w:numId w:val="8"/>
              </w:numPr>
              <w:rPr>
                <w:rFonts w:ascii="Arial Narrow" w:hAnsi="Arial Narrow"/>
                <w:b/>
                <w:sz w:val="16"/>
                <w:szCs w:val="16"/>
              </w:rPr>
            </w:pPr>
            <w:r>
              <w:rPr>
                <w:rFonts w:ascii="Arial Narrow" w:hAnsi="Arial Narrow"/>
                <w:b/>
                <w:sz w:val="16"/>
                <w:szCs w:val="16"/>
              </w:rPr>
              <w:t>2</w:t>
            </w:r>
            <w:r w:rsidR="00095C58">
              <w:rPr>
                <w:rFonts w:ascii="Arial Narrow" w:hAnsi="Arial Narrow"/>
                <w:b/>
                <w:sz w:val="16"/>
                <w:szCs w:val="16"/>
              </w:rPr>
              <w:t xml:space="preserve">0% - </w:t>
            </w:r>
            <w:r>
              <w:rPr>
                <w:rFonts w:ascii="Arial Narrow" w:hAnsi="Arial Narrow"/>
                <w:b/>
                <w:sz w:val="16"/>
                <w:szCs w:val="16"/>
              </w:rPr>
              <w:t>Completion of Works</w:t>
            </w:r>
          </w:p>
        </w:tc>
      </w:tr>
      <w:tr w:rsidR="00095C58" w:rsidRPr="00B90650" w14:paraId="265A3970" w14:textId="77777777" w:rsidTr="00927B64">
        <w:trPr>
          <w:trHeight w:val="662"/>
        </w:trPr>
        <w:tc>
          <w:tcPr>
            <w:tcW w:w="875" w:type="dxa"/>
            <w:shd w:val="clear" w:color="auto" w:fill="auto"/>
          </w:tcPr>
          <w:p w14:paraId="3DDA417A"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7</w:t>
            </w:r>
          </w:p>
        </w:tc>
        <w:tc>
          <w:tcPr>
            <w:tcW w:w="3417" w:type="dxa"/>
            <w:shd w:val="clear" w:color="auto" w:fill="auto"/>
          </w:tcPr>
          <w:p w14:paraId="790EBD95"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Project Manager shall be:</w:t>
            </w:r>
          </w:p>
          <w:p w14:paraId="2CF93C0B" w14:textId="77777777" w:rsidR="00B46020" w:rsidRDefault="00B46020" w:rsidP="00927B64">
            <w:pPr>
              <w:contextualSpacing/>
              <w:rPr>
                <w:rFonts w:ascii="Arial Narrow" w:hAnsi="Arial Narrow" w:cs="Calibri"/>
                <w:b/>
                <w:i/>
                <w:sz w:val="16"/>
                <w:szCs w:val="16"/>
              </w:rPr>
            </w:pPr>
            <w:r>
              <w:rPr>
                <w:rFonts w:ascii="Arial Narrow" w:hAnsi="Arial Narrow" w:cs="Calibri"/>
                <w:b/>
                <w:i/>
                <w:sz w:val="16"/>
                <w:szCs w:val="16"/>
              </w:rPr>
              <w:t>Tofilau Ropati Nicholas Tiatia</w:t>
            </w:r>
          </w:p>
          <w:p w14:paraId="458BFC48" w14:textId="70813940" w:rsidR="00095C58" w:rsidRPr="004601DF" w:rsidRDefault="00095C58" w:rsidP="00927B64">
            <w:pPr>
              <w:contextualSpacing/>
              <w:rPr>
                <w:rFonts w:ascii="Arial Narrow" w:hAnsi="Arial Narrow" w:cs="Calibri"/>
                <w:b/>
                <w:i/>
                <w:sz w:val="16"/>
                <w:szCs w:val="16"/>
              </w:rPr>
            </w:pPr>
            <w:r>
              <w:rPr>
                <w:rFonts w:ascii="Arial Narrow" w:hAnsi="Arial Narrow" w:cs="Calibri"/>
                <w:b/>
                <w:i/>
                <w:sz w:val="16"/>
                <w:szCs w:val="16"/>
              </w:rPr>
              <w:t xml:space="preserve"> (Project Coordinator) </w:t>
            </w:r>
          </w:p>
        </w:tc>
      </w:tr>
      <w:tr w:rsidR="00095C58" w:rsidRPr="00B90650" w14:paraId="19F09A61" w14:textId="77777777" w:rsidTr="00927B64">
        <w:trPr>
          <w:trHeight w:val="1160"/>
        </w:trPr>
        <w:tc>
          <w:tcPr>
            <w:tcW w:w="875" w:type="dxa"/>
            <w:shd w:val="clear" w:color="auto" w:fill="auto"/>
          </w:tcPr>
          <w:p w14:paraId="6E5A4B03"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12</w:t>
            </w:r>
          </w:p>
        </w:tc>
        <w:tc>
          <w:tcPr>
            <w:tcW w:w="3417" w:type="dxa"/>
            <w:shd w:val="clear" w:color="auto" w:fill="auto"/>
          </w:tcPr>
          <w:p w14:paraId="18FC9D51"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For communications to the:</w:t>
            </w:r>
          </w:p>
          <w:p w14:paraId="2E2BDD35" w14:textId="77777777" w:rsidR="00095C58" w:rsidRPr="00B90650" w:rsidRDefault="00095C58" w:rsidP="003D0F41">
            <w:pPr>
              <w:numPr>
                <w:ilvl w:val="0"/>
                <w:numId w:val="6"/>
              </w:numPr>
              <w:tabs>
                <w:tab w:val="left" w:pos="540"/>
              </w:tabs>
              <w:suppressAutoHyphens/>
              <w:ind w:left="540" w:right="-72" w:hanging="540"/>
              <w:rPr>
                <w:rFonts w:ascii="Arial Narrow" w:hAnsi="Arial Narrow" w:cs="Calibri"/>
                <w:sz w:val="16"/>
                <w:szCs w:val="16"/>
              </w:rPr>
            </w:pPr>
            <w:r w:rsidRPr="00B90650">
              <w:rPr>
                <w:rFonts w:ascii="Arial Narrow" w:hAnsi="Arial Narrow" w:cs="Calibri"/>
                <w:sz w:val="16"/>
                <w:szCs w:val="16"/>
              </w:rPr>
              <w:t>Principal</w:t>
            </w:r>
          </w:p>
          <w:p w14:paraId="63D1F73E" w14:textId="77777777" w:rsidR="00095C58" w:rsidRPr="00B90650" w:rsidRDefault="00095C58" w:rsidP="00927B64">
            <w:pPr>
              <w:tabs>
                <w:tab w:val="left" w:pos="540"/>
              </w:tabs>
              <w:suppressAutoHyphens/>
              <w:ind w:left="540" w:right="-72"/>
              <w:rPr>
                <w:rFonts w:ascii="Arial Narrow" w:hAnsi="Arial Narrow" w:cs="Calibri"/>
                <w:sz w:val="16"/>
                <w:szCs w:val="16"/>
              </w:rPr>
            </w:pPr>
            <w:r w:rsidRPr="00B90650">
              <w:rPr>
                <w:rFonts w:ascii="Arial Narrow" w:hAnsi="Arial Narrow" w:cs="Calibri"/>
                <w:sz w:val="16"/>
                <w:szCs w:val="16"/>
              </w:rPr>
              <w:t>It must be delivered to the  following address:</w:t>
            </w:r>
          </w:p>
          <w:p w14:paraId="0907002F" w14:textId="77777777" w:rsidR="00095C58" w:rsidRPr="00B90650" w:rsidRDefault="00095C58" w:rsidP="00927B64">
            <w:pPr>
              <w:tabs>
                <w:tab w:val="left" w:pos="540"/>
              </w:tabs>
              <w:suppressAutoHyphens/>
              <w:ind w:left="540" w:right="-72"/>
              <w:rPr>
                <w:rFonts w:ascii="Arial Narrow" w:hAnsi="Arial Narrow" w:cs="Calibri"/>
                <w:i/>
                <w:sz w:val="16"/>
                <w:szCs w:val="16"/>
              </w:rPr>
            </w:pPr>
          </w:p>
          <w:p w14:paraId="6C9ECBCF" w14:textId="77777777" w:rsidR="00095C58" w:rsidRDefault="00095C58" w:rsidP="00927B64">
            <w:pPr>
              <w:tabs>
                <w:tab w:val="left" w:pos="540"/>
              </w:tabs>
              <w:suppressAutoHyphens/>
              <w:ind w:right="-72"/>
              <w:rPr>
                <w:rFonts w:ascii="Arial Narrow" w:hAnsi="Arial Narrow" w:cs="Calibri"/>
                <w:b/>
                <w:i/>
                <w:sz w:val="16"/>
                <w:szCs w:val="16"/>
              </w:rPr>
            </w:pPr>
            <w:r>
              <w:rPr>
                <w:rFonts w:ascii="Arial Narrow" w:hAnsi="Arial Narrow" w:cs="Calibri"/>
                <w:b/>
                <w:i/>
                <w:sz w:val="16"/>
                <w:szCs w:val="16"/>
              </w:rPr>
              <w:t>Samoa Fire &amp; Emergency Services Authority</w:t>
            </w:r>
          </w:p>
          <w:p w14:paraId="22FDC202" w14:textId="77777777" w:rsidR="00095C58" w:rsidRPr="00D8584C" w:rsidRDefault="00095C58" w:rsidP="00927B64">
            <w:pPr>
              <w:tabs>
                <w:tab w:val="left" w:pos="540"/>
              </w:tabs>
              <w:suppressAutoHyphens/>
              <w:ind w:right="-72"/>
              <w:rPr>
                <w:rFonts w:ascii="Arial Narrow" w:hAnsi="Arial Narrow" w:cs="Calibri"/>
                <w:b/>
                <w:i/>
                <w:sz w:val="16"/>
                <w:szCs w:val="16"/>
              </w:rPr>
            </w:pPr>
            <w:r>
              <w:rPr>
                <w:rFonts w:ascii="Arial Narrow" w:hAnsi="Arial Narrow" w:cs="Calibri"/>
                <w:b/>
                <w:i/>
                <w:sz w:val="16"/>
                <w:szCs w:val="16"/>
              </w:rPr>
              <w:t xml:space="preserve">APIA </w:t>
            </w:r>
          </w:p>
          <w:p w14:paraId="7C08794D" w14:textId="77777777" w:rsidR="00095C58" w:rsidRPr="00B90650" w:rsidRDefault="00095C58" w:rsidP="003D0F41">
            <w:pPr>
              <w:numPr>
                <w:ilvl w:val="0"/>
                <w:numId w:val="6"/>
              </w:numPr>
              <w:tabs>
                <w:tab w:val="left" w:pos="540"/>
              </w:tabs>
              <w:suppressAutoHyphens/>
              <w:ind w:left="540" w:right="-72" w:hanging="540"/>
              <w:rPr>
                <w:rFonts w:ascii="Arial Narrow" w:hAnsi="Arial Narrow" w:cs="Calibri"/>
                <w:sz w:val="16"/>
                <w:szCs w:val="16"/>
              </w:rPr>
            </w:pPr>
            <w:r w:rsidRPr="00B90650">
              <w:rPr>
                <w:rFonts w:ascii="Arial Narrow" w:hAnsi="Arial Narrow" w:cs="Calibri"/>
                <w:sz w:val="16"/>
                <w:szCs w:val="16"/>
              </w:rPr>
              <w:t>Contractor</w:t>
            </w:r>
          </w:p>
          <w:p w14:paraId="6C22701D" w14:textId="77777777" w:rsidR="00095C58" w:rsidRPr="00B90650" w:rsidRDefault="00095C58" w:rsidP="00927B64">
            <w:pPr>
              <w:tabs>
                <w:tab w:val="left" w:pos="540"/>
              </w:tabs>
              <w:suppressAutoHyphens/>
              <w:ind w:left="540" w:right="-72"/>
              <w:rPr>
                <w:rFonts w:ascii="Arial Narrow" w:hAnsi="Arial Narrow" w:cs="Calibri"/>
                <w:sz w:val="16"/>
                <w:szCs w:val="16"/>
              </w:rPr>
            </w:pPr>
            <w:r w:rsidRPr="00B90650">
              <w:rPr>
                <w:rFonts w:ascii="Arial Narrow" w:hAnsi="Arial Narrow" w:cs="Calibri"/>
                <w:sz w:val="16"/>
                <w:szCs w:val="16"/>
              </w:rPr>
              <w:t>It must be delivered to the following address:</w:t>
            </w:r>
          </w:p>
          <w:p w14:paraId="0033ED2B" w14:textId="77777777" w:rsidR="00095C58" w:rsidRPr="00B90650" w:rsidRDefault="00095C58" w:rsidP="00927B64">
            <w:pPr>
              <w:tabs>
                <w:tab w:val="left" w:pos="540"/>
              </w:tabs>
              <w:suppressAutoHyphens/>
              <w:ind w:left="540" w:right="-72"/>
              <w:rPr>
                <w:rFonts w:ascii="Arial Narrow" w:hAnsi="Arial Narrow" w:cs="Calibri"/>
                <w:sz w:val="16"/>
                <w:szCs w:val="16"/>
              </w:rPr>
            </w:pPr>
          </w:p>
          <w:p w14:paraId="631E3BFF" w14:textId="3FAF8E5E" w:rsidR="00095C58" w:rsidRPr="00F56E69" w:rsidRDefault="008759C4" w:rsidP="00927B64">
            <w:pPr>
              <w:tabs>
                <w:tab w:val="left" w:pos="540"/>
              </w:tabs>
              <w:suppressAutoHyphens/>
              <w:ind w:right="-72"/>
              <w:rPr>
                <w:rFonts w:ascii="Arial Narrow" w:hAnsi="Arial Narrow" w:cs="Calibri"/>
                <w:b/>
                <w:i/>
                <w:sz w:val="16"/>
                <w:szCs w:val="16"/>
              </w:rPr>
            </w:pPr>
            <w:r>
              <w:rPr>
                <w:rFonts w:ascii="Arial Narrow" w:hAnsi="Arial Narrow" w:cs="Calibri"/>
                <w:b/>
                <w:i/>
                <w:sz w:val="16"/>
                <w:szCs w:val="16"/>
              </w:rPr>
              <w:t>TBD</w:t>
            </w:r>
          </w:p>
        </w:tc>
      </w:tr>
      <w:tr w:rsidR="00095C58" w:rsidRPr="00B90650" w14:paraId="1D94EB36" w14:textId="77777777" w:rsidTr="00927B64">
        <w:trPr>
          <w:trHeight w:val="155"/>
        </w:trPr>
        <w:tc>
          <w:tcPr>
            <w:tcW w:w="875" w:type="dxa"/>
            <w:shd w:val="clear" w:color="auto" w:fill="auto"/>
          </w:tcPr>
          <w:p w14:paraId="3E5F3CF3" w14:textId="77777777" w:rsidR="00095C58" w:rsidRPr="00B90650" w:rsidRDefault="00095C58" w:rsidP="00927B64">
            <w:pPr>
              <w:spacing w:after="120"/>
              <w:contextualSpacing/>
              <w:rPr>
                <w:rFonts w:ascii="Arial Narrow" w:hAnsi="Arial Narrow" w:cs="Calibri"/>
                <w:sz w:val="16"/>
                <w:szCs w:val="16"/>
              </w:rPr>
            </w:pPr>
            <w:r w:rsidRPr="00B90650">
              <w:rPr>
                <w:rFonts w:ascii="Arial Narrow" w:hAnsi="Arial Narrow" w:cs="Calibri"/>
                <w:sz w:val="16"/>
                <w:szCs w:val="16"/>
              </w:rPr>
              <w:t>Clause 23</w:t>
            </w:r>
          </w:p>
        </w:tc>
        <w:tc>
          <w:tcPr>
            <w:tcW w:w="3417" w:type="dxa"/>
            <w:shd w:val="clear" w:color="auto" w:fill="auto"/>
          </w:tcPr>
          <w:p w14:paraId="66B21B94" w14:textId="77777777" w:rsidR="00095C58" w:rsidRPr="00B90650" w:rsidRDefault="00095C58" w:rsidP="003D0F41">
            <w:pPr>
              <w:numPr>
                <w:ilvl w:val="0"/>
                <w:numId w:val="7"/>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 xml:space="preserve">The Contractor stops the work for </w:t>
            </w:r>
            <w:r w:rsidRPr="00BC4EB2">
              <w:rPr>
                <w:rFonts w:ascii="Arial Narrow" w:hAnsi="Arial Narrow" w:cs="Calibri"/>
                <w:sz w:val="16"/>
                <w:szCs w:val="16"/>
                <w:highlight w:val="yellow"/>
              </w:rPr>
              <w:t>four (4) days</w:t>
            </w:r>
            <w:r w:rsidRPr="00B90650">
              <w:rPr>
                <w:rFonts w:ascii="Arial Narrow" w:hAnsi="Arial Narrow" w:cs="Calibri"/>
                <w:sz w:val="16"/>
                <w:szCs w:val="16"/>
              </w:rPr>
              <w:t xml:space="preserve"> when no stoppage of the work is shown on the current Program;</w:t>
            </w:r>
          </w:p>
          <w:p w14:paraId="59D8ECC8" w14:textId="77777777" w:rsidR="00095C58" w:rsidRPr="00B90650" w:rsidRDefault="00095C58" w:rsidP="003D0F41">
            <w:pPr>
              <w:numPr>
                <w:ilvl w:val="0"/>
                <w:numId w:val="7"/>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The Contractor is made bankrupt or goes into liquidation other than for a reconstruction or amalgamation;</w:t>
            </w:r>
            <w:r>
              <w:rPr>
                <w:rFonts w:ascii="Arial Narrow" w:hAnsi="Arial Narrow" w:cs="Calibri"/>
                <w:sz w:val="16"/>
                <w:szCs w:val="16"/>
              </w:rPr>
              <w:t xml:space="preserve"> and</w:t>
            </w:r>
          </w:p>
          <w:p w14:paraId="7200A3B2" w14:textId="77777777" w:rsidR="00095C58" w:rsidRPr="00B90650" w:rsidRDefault="00095C58" w:rsidP="003D0F41">
            <w:pPr>
              <w:numPr>
                <w:ilvl w:val="0"/>
                <w:numId w:val="7"/>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The Contractor has delayed the completion of the works by the number of days for which the maximum amount of liquidated damages can be paid i.e. zero point five percent (0.5%) of the contract price per day. The total amount must not exceed fifteen percent (15%) of the Contract Price).</w:t>
            </w:r>
          </w:p>
        </w:tc>
      </w:tr>
      <w:tr w:rsidR="00095C58" w:rsidRPr="00B90650" w14:paraId="762F6B4D" w14:textId="77777777" w:rsidTr="00927B64">
        <w:trPr>
          <w:trHeight w:val="155"/>
        </w:trPr>
        <w:tc>
          <w:tcPr>
            <w:tcW w:w="875" w:type="dxa"/>
            <w:shd w:val="clear" w:color="auto" w:fill="auto"/>
          </w:tcPr>
          <w:p w14:paraId="751040B8" w14:textId="77777777" w:rsidR="00095C58" w:rsidRPr="00B90650" w:rsidRDefault="00095C58" w:rsidP="00927B64">
            <w:pPr>
              <w:spacing w:after="120"/>
              <w:contextualSpacing/>
              <w:rPr>
                <w:rFonts w:ascii="Arial Narrow" w:hAnsi="Arial Narrow"/>
                <w:sz w:val="16"/>
                <w:szCs w:val="16"/>
              </w:rPr>
            </w:pPr>
            <w:r w:rsidRPr="00B90650">
              <w:rPr>
                <w:rFonts w:ascii="Arial Narrow" w:hAnsi="Arial Narrow"/>
                <w:sz w:val="16"/>
                <w:szCs w:val="16"/>
              </w:rPr>
              <w:t>Clause 25</w:t>
            </w:r>
          </w:p>
        </w:tc>
        <w:tc>
          <w:tcPr>
            <w:tcW w:w="3417" w:type="dxa"/>
            <w:shd w:val="clear" w:color="auto" w:fill="auto"/>
          </w:tcPr>
          <w:p w14:paraId="0B8FC556" w14:textId="77777777" w:rsidR="00095C58" w:rsidRPr="00B90650" w:rsidRDefault="00095C58" w:rsidP="00927B64">
            <w:pPr>
              <w:tabs>
                <w:tab w:val="left" w:pos="135"/>
              </w:tabs>
              <w:suppressAutoHyphens/>
              <w:ind w:left="225" w:right="-72"/>
              <w:rPr>
                <w:rFonts w:ascii="Arial Narrow" w:hAnsi="Arial Narrow" w:cs="Calibri"/>
                <w:sz w:val="16"/>
                <w:szCs w:val="16"/>
              </w:rPr>
            </w:pPr>
            <w:r w:rsidRPr="00B90650">
              <w:rPr>
                <w:rFonts w:ascii="Arial Narrow" w:hAnsi="Arial Narrow" w:cs="Calibri"/>
                <w:sz w:val="16"/>
                <w:szCs w:val="16"/>
              </w:rPr>
              <w:t xml:space="preserve">Rate per day:  </w:t>
            </w:r>
            <w:r w:rsidRPr="00B90650">
              <w:rPr>
                <w:rFonts w:ascii="Arial Narrow" w:hAnsi="Arial Narrow" w:cs="Calibri"/>
                <w:i/>
                <w:sz w:val="16"/>
                <w:szCs w:val="16"/>
              </w:rPr>
              <w:t>zero point five percent (0.5%).</w:t>
            </w:r>
          </w:p>
          <w:p w14:paraId="25923CB3" w14:textId="77777777" w:rsidR="00095C58" w:rsidRPr="00B90650" w:rsidRDefault="00095C58" w:rsidP="00927B64">
            <w:pPr>
              <w:tabs>
                <w:tab w:val="left" w:pos="135"/>
              </w:tabs>
              <w:suppressAutoHyphens/>
              <w:ind w:left="225" w:right="-72"/>
              <w:rPr>
                <w:rFonts w:ascii="Arial Narrow" w:hAnsi="Arial Narrow" w:cs="Calibri"/>
                <w:sz w:val="16"/>
                <w:szCs w:val="16"/>
              </w:rPr>
            </w:pPr>
            <w:r w:rsidRPr="00B90650">
              <w:rPr>
                <w:rFonts w:ascii="Arial Narrow" w:hAnsi="Arial Narrow" w:cs="Calibri"/>
                <w:sz w:val="16"/>
                <w:szCs w:val="16"/>
              </w:rPr>
              <w:t xml:space="preserve">Maximum amount: </w:t>
            </w:r>
            <w:r w:rsidRPr="00B90650">
              <w:rPr>
                <w:rFonts w:ascii="Arial Narrow" w:hAnsi="Arial Narrow" w:cs="Calibri"/>
                <w:i/>
                <w:sz w:val="16"/>
                <w:szCs w:val="16"/>
              </w:rPr>
              <w:t>fifteen percent (15%) of the Contract Price.</w:t>
            </w:r>
          </w:p>
        </w:tc>
      </w:tr>
      <w:tr w:rsidR="002B27E0" w:rsidRPr="00B90650" w14:paraId="5471E533" w14:textId="77777777" w:rsidTr="00927B64">
        <w:trPr>
          <w:trHeight w:val="155"/>
        </w:trPr>
        <w:tc>
          <w:tcPr>
            <w:tcW w:w="875" w:type="dxa"/>
            <w:shd w:val="clear" w:color="auto" w:fill="auto"/>
          </w:tcPr>
          <w:p w14:paraId="0EF1C1A9" w14:textId="77777777" w:rsidR="002B27E0" w:rsidRPr="00B90650" w:rsidRDefault="002B27E0" w:rsidP="00927B64">
            <w:pPr>
              <w:spacing w:after="120"/>
              <w:contextualSpacing/>
              <w:rPr>
                <w:rFonts w:ascii="Arial Narrow" w:hAnsi="Arial Narrow"/>
                <w:sz w:val="16"/>
                <w:szCs w:val="16"/>
              </w:rPr>
            </w:pPr>
          </w:p>
        </w:tc>
        <w:tc>
          <w:tcPr>
            <w:tcW w:w="3417" w:type="dxa"/>
            <w:shd w:val="clear" w:color="auto" w:fill="auto"/>
          </w:tcPr>
          <w:p w14:paraId="6B9F2C43" w14:textId="77777777" w:rsidR="002B27E0" w:rsidRPr="00B90650" w:rsidRDefault="002B27E0" w:rsidP="00927B64">
            <w:pPr>
              <w:tabs>
                <w:tab w:val="left" w:pos="135"/>
              </w:tabs>
              <w:suppressAutoHyphens/>
              <w:ind w:left="225" w:right="-72"/>
              <w:rPr>
                <w:rFonts w:ascii="Arial Narrow" w:hAnsi="Arial Narrow" w:cs="Calibri"/>
                <w:sz w:val="16"/>
                <w:szCs w:val="16"/>
              </w:rPr>
            </w:pPr>
          </w:p>
        </w:tc>
      </w:tr>
    </w:tbl>
    <w:p w14:paraId="3A84FD68" w14:textId="77777777" w:rsidR="002B27E0" w:rsidRDefault="002B27E0" w:rsidP="00F16E43">
      <w:pPr>
        <w:rPr>
          <w:highlight w:val="yellow"/>
        </w:rPr>
      </w:pPr>
    </w:p>
    <w:p w14:paraId="11EFD462" w14:textId="77777777" w:rsidR="002B27E0" w:rsidRDefault="002B27E0" w:rsidP="00F16E43">
      <w:pPr>
        <w:rPr>
          <w:highlight w:val="yellow"/>
        </w:rPr>
      </w:pPr>
    </w:p>
    <w:p w14:paraId="552290BE" w14:textId="77777777" w:rsidR="0045191E" w:rsidRDefault="0045191E" w:rsidP="00F16E43"/>
    <w:p w14:paraId="6BDD7B45" w14:textId="77777777" w:rsidR="0045191E" w:rsidRDefault="0045191E" w:rsidP="00F16E43"/>
    <w:p w14:paraId="7BD0ABFB" w14:textId="77777777" w:rsidR="002B793E" w:rsidRDefault="002B793E" w:rsidP="00F16E43"/>
    <w:p w14:paraId="0F62C9BA" w14:textId="77777777" w:rsidR="002B793E" w:rsidRDefault="002B793E" w:rsidP="00F16E43"/>
    <w:p w14:paraId="5BE19CB1" w14:textId="77777777" w:rsidR="002B793E" w:rsidRDefault="002B793E" w:rsidP="00F16E43"/>
    <w:p w14:paraId="79450E03" w14:textId="77777777" w:rsidR="002B793E" w:rsidRDefault="002B793E" w:rsidP="00F16E43"/>
    <w:p w14:paraId="69376F84" w14:textId="77777777" w:rsidR="002B793E" w:rsidRDefault="002B793E" w:rsidP="00F16E43"/>
    <w:p w14:paraId="0EBE007C" w14:textId="77777777" w:rsidR="002B793E" w:rsidRDefault="002B793E" w:rsidP="00F16E43"/>
    <w:p w14:paraId="2A254D3F" w14:textId="77777777" w:rsidR="002B793E" w:rsidRDefault="002B793E" w:rsidP="00F16E43"/>
    <w:p w14:paraId="74112633" w14:textId="77777777" w:rsidR="002B793E" w:rsidRDefault="002B793E" w:rsidP="00F16E43"/>
    <w:p w14:paraId="50F37B32" w14:textId="77777777" w:rsidR="002B793E" w:rsidRDefault="002B793E" w:rsidP="00F16E43"/>
    <w:p w14:paraId="27CA12FE" w14:textId="77777777" w:rsidR="002B793E" w:rsidRDefault="002B793E" w:rsidP="00F16E43"/>
    <w:p w14:paraId="0E476E59" w14:textId="77777777" w:rsidR="002B793E" w:rsidRDefault="002B793E" w:rsidP="00F16E43"/>
    <w:p w14:paraId="6560F82A" w14:textId="77777777" w:rsidR="002B793E" w:rsidRDefault="002B793E" w:rsidP="00F16E43"/>
    <w:p w14:paraId="541D4710" w14:textId="77777777" w:rsidR="002B793E" w:rsidRDefault="002B793E" w:rsidP="00F16E43"/>
    <w:p w14:paraId="023C088F" w14:textId="77777777" w:rsidR="002B793E" w:rsidRDefault="002B793E" w:rsidP="00F16E43"/>
    <w:p w14:paraId="5420FDF6" w14:textId="77777777" w:rsidR="002B793E" w:rsidRDefault="002B793E" w:rsidP="00F16E43"/>
    <w:p w14:paraId="10BBA010" w14:textId="77777777" w:rsidR="002B793E" w:rsidRDefault="002B793E" w:rsidP="00F16E43"/>
    <w:p w14:paraId="0EADEE0C" w14:textId="77777777" w:rsidR="008721FA" w:rsidRDefault="008721FA" w:rsidP="00F16E43"/>
    <w:p w14:paraId="4191FB01" w14:textId="77777777" w:rsidR="008721FA" w:rsidRDefault="008721FA" w:rsidP="00F16E43"/>
    <w:p w14:paraId="18573B7E" w14:textId="77777777" w:rsidR="008721FA" w:rsidRDefault="008721FA" w:rsidP="00F16E43"/>
    <w:p w14:paraId="00DA3235" w14:textId="77777777" w:rsidR="00A24D6B" w:rsidRDefault="00A24D6B" w:rsidP="00B46020"/>
    <w:p w14:paraId="636DA5BC" w14:textId="2D5DFF33" w:rsidR="00DD1F70" w:rsidRDefault="00A24D6B" w:rsidP="00A24D6B">
      <w:pPr>
        <w:pStyle w:val="Heading1"/>
      </w:pPr>
      <w:bookmarkStart w:id="11" w:name="_Toc184217144"/>
      <w:r>
        <w:t>ATTACHMENT B – Lot 566 Plan 6679 Security Fence Plan</w:t>
      </w:r>
      <w:bookmarkEnd w:id="11"/>
    </w:p>
    <w:p w14:paraId="65E282AD" w14:textId="689DBEA4" w:rsidR="00B46020" w:rsidRDefault="00BD7A39" w:rsidP="00B46020">
      <w:pPr>
        <w:rPr>
          <w:lang w:eastAsia="en-US"/>
        </w:rPr>
      </w:pPr>
      <w:r>
        <w:rPr>
          <w:lang w:eastAsia="en-US"/>
        </w:rPr>
        <w:pict w14:anchorId="04C3AA88">
          <v:shape id="_x0000_i1026" type="#_x0000_t75" style="width:453pt;height:402.75pt">
            <v:imagedata r:id="rId13" o:title="Screenshot 2024-12-04 095510"/>
          </v:shape>
        </w:pict>
      </w:r>
    </w:p>
    <w:p w14:paraId="007C1962" w14:textId="77777777" w:rsidR="00DD1F70" w:rsidRDefault="00DD1F70" w:rsidP="00B46020">
      <w:pPr>
        <w:rPr>
          <w:lang w:eastAsia="en-US"/>
        </w:rPr>
      </w:pPr>
    </w:p>
    <w:p w14:paraId="33E67049" w14:textId="2D4349FF" w:rsidR="00DD1F70" w:rsidRDefault="00DD1F70" w:rsidP="00B46020">
      <w:pPr>
        <w:rPr>
          <w:lang w:eastAsia="en-US"/>
        </w:rPr>
      </w:pPr>
      <w:r>
        <w:rPr>
          <w:lang w:eastAsia="en-US"/>
        </w:rPr>
        <w:t>Marked above in circle are Corner post, gate post and intermediate post for reference. Dark square mark centre of gate to the closest corner of the land parcel.</w:t>
      </w:r>
    </w:p>
    <w:p w14:paraId="0A1417DB" w14:textId="77777777" w:rsidR="00A24D6B" w:rsidRDefault="00A24D6B" w:rsidP="00B46020">
      <w:pPr>
        <w:rPr>
          <w:lang w:eastAsia="en-US"/>
        </w:rPr>
      </w:pPr>
    </w:p>
    <w:p w14:paraId="3FE3D53F" w14:textId="63724B00" w:rsidR="00A24D6B" w:rsidRPr="00B46020" w:rsidRDefault="00A24D6B" w:rsidP="00B46020">
      <w:pPr>
        <w:rPr>
          <w:lang w:eastAsia="en-US"/>
        </w:rPr>
      </w:pPr>
      <w:r>
        <w:rPr>
          <w:lang w:eastAsia="en-US"/>
        </w:rPr>
        <w:t>Note: Line posts not shown in plan attached please refer to scope on layout.</w:t>
      </w:r>
    </w:p>
    <w:sectPr w:rsidR="00A24D6B" w:rsidRPr="00B46020" w:rsidSect="007C5A71">
      <w:headerReference w:type="default" r:id="rId14"/>
      <w:footerReference w:type="default" r:id="rId15"/>
      <w:headerReference w:type="first" r:id="rId16"/>
      <w:footerReference w:type="first" r:id="rId17"/>
      <w:pgSz w:w="11906" w:h="16838" w:code="9"/>
      <w:pgMar w:top="1276" w:right="1418" w:bottom="567"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38537" w14:textId="77777777" w:rsidR="00F01857" w:rsidRDefault="00F01857" w:rsidP="004F569E">
      <w:r>
        <w:separator/>
      </w:r>
    </w:p>
    <w:p w14:paraId="001A9209" w14:textId="77777777" w:rsidR="00F01857" w:rsidRDefault="00F01857"/>
  </w:endnote>
  <w:endnote w:type="continuationSeparator" w:id="0">
    <w:p w14:paraId="23EC437F" w14:textId="77777777" w:rsidR="00F01857" w:rsidRDefault="00F01857" w:rsidP="004F569E">
      <w:r>
        <w:continuationSeparator/>
      </w:r>
    </w:p>
    <w:p w14:paraId="39E61F7B" w14:textId="77777777" w:rsidR="00F01857" w:rsidRDefault="00F01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Ext">
    <w:altName w:val="Arial"/>
    <w:panose1 w:val="00000000000000000000"/>
    <w:charset w:val="00"/>
    <w:family w:val="swiss"/>
    <w:notTrueType/>
    <w:pitch w:val="variable"/>
    <w:sig w:usb0="00000003" w:usb1="4000204A" w:usb2="00000000" w:usb3="00000000" w:csb0="00000001" w:csb1="00000000"/>
  </w:font>
  <w:font w:name="HelveticaNeueLT Pro 43 LtEx">
    <w:panose1 w:val="00000000000000000000"/>
    <w:charset w:val="00"/>
    <w:family w:val="swiss"/>
    <w:notTrueType/>
    <w:pitch w:val="variable"/>
    <w:sig w:usb0="800000AF" w:usb1="5000205B" w:usb2="00000000" w:usb3="00000000" w:csb0="0000009B" w:csb1="00000000"/>
  </w:font>
  <w:font w:name="Marydale">
    <w:altName w:val="Times New Roman"/>
    <w:charset w:val="00"/>
    <w:family w:val="auto"/>
    <w:pitch w:val="variable"/>
    <w:sig w:usb0="00000083" w:usb1="00000000" w:usb2="00000000" w:usb3="00000000" w:csb0="00000009" w:csb1="00000000"/>
  </w:font>
  <w:font w:name="NunitoSans-Light">
    <w:altName w:val="Times New Roman"/>
    <w:charset w:val="00"/>
    <w:family w:val="auto"/>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79" w14:textId="77777777" w:rsidR="00F46CF8" w:rsidRDefault="00F46CF8" w:rsidP="00870AB3">
    <w:pPr>
      <w:pStyle w:val="Footer"/>
    </w:pPr>
    <w:r>
      <w:rPr>
        <w:noProof/>
        <w:lang w:val="en-US" w:eastAsia="en-US"/>
      </w:rPr>
      <w:drawing>
        <wp:inline distT="0" distB="0" distL="0" distR="0" wp14:anchorId="7AC28E86" wp14:editId="7AC28E87">
          <wp:extent cx="5759450" cy="41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bar.png"/>
                  <pic:cNvPicPr/>
                </pic:nvPicPr>
                <pic:blipFill>
                  <a:blip r:embed="rId1">
                    <a:extLst>
                      <a:ext uri="{28A0092B-C50C-407E-A947-70E740481C1C}">
                        <a14:useLocalDpi xmlns:a14="http://schemas.microsoft.com/office/drawing/2010/main" val="0"/>
                      </a:ext>
                    </a:extLst>
                  </a:blip>
                  <a:stretch>
                    <a:fillRect/>
                  </a:stretch>
                </pic:blipFill>
                <pic:spPr>
                  <a:xfrm>
                    <a:off x="0" y="0"/>
                    <a:ext cx="5759450" cy="41275"/>
                  </a:xfrm>
                  <a:prstGeom prst="rect">
                    <a:avLst/>
                  </a:prstGeom>
                </pic:spPr>
              </pic:pic>
            </a:graphicData>
          </a:graphic>
        </wp:inline>
      </w:drawing>
    </w:r>
  </w:p>
  <w:sdt>
    <w:sdtPr>
      <w:rPr>
        <w:sz w:val="18"/>
        <w:szCs w:val="18"/>
      </w:rPr>
      <w:id w:val="-993332958"/>
      <w:docPartObj>
        <w:docPartGallery w:val="Page Numbers (Top of Page)"/>
        <w:docPartUnique/>
      </w:docPartObj>
    </w:sdtPr>
    <w:sdtEndPr/>
    <w:sdtContent>
      <w:p w14:paraId="7AC28E7A" w14:textId="41B2EDA0" w:rsidR="00F46CF8" w:rsidRPr="00870AB3" w:rsidRDefault="00F46CF8" w:rsidP="00870AB3">
        <w:pPr>
          <w:tabs>
            <w:tab w:val="right" w:pos="9070"/>
          </w:tabs>
          <w:spacing w:before="120"/>
          <w:rPr>
            <w:sz w:val="18"/>
            <w:szCs w:val="18"/>
          </w:rPr>
        </w:pPr>
        <w:r>
          <w:rPr>
            <w:sz w:val="18"/>
            <w:szCs w:val="18"/>
          </w:rPr>
          <w:t>RFQ: Building of a Temporary Container Kitchen</w:t>
        </w:r>
        <w:r>
          <w:rPr>
            <w:sz w:val="18"/>
            <w:szCs w:val="18"/>
          </w:rPr>
          <w:tab/>
        </w:r>
        <w:r w:rsidRPr="00EF1785">
          <w:rPr>
            <w:sz w:val="18"/>
            <w:szCs w:val="18"/>
          </w:rPr>
          <w:t xml:space="preserve">Page </w:t>
        </w:r>
        <w:r w:rsidRPr="00EF1785">
          <w:rPr>
            <w:sz w:val="18"/>
            <w:szCs w:val="18"/>
          </w:rPr>
          <w:fldChar w:fldCharType="begin"/>
        </w:r>
        <w:r w:rsidRPr="00EF1785">
          <w:rPr>
            <w:sz w:val="18"/>
            <w:szCs w:val="18"/>
          </w:rPr>
          <w:instrText xml:space="preserve"> PAGE </w:instrText>
        </w:r>
        <w:r w:rsidRPr="00EF1785">
          <w:rPr>
            <w:sz w:val="18"/>
            <w:szCs w:val="18"/>
          </w:rPr>
          <w:fldChar w:fldCharType="separate"/>
        </w:r>
        <w:r w:rsidR="00BD7A39">
          <w:rPr>
            <w:noProof/>
            <w:sz w:val="18"/>
            <w:szCs w:val="18"/>
          </w:rPr>
          <w:t>8</w:t>
        </w:r>
        <w:r w:rsidRPr="00EF1785">
          <w:rPr>
            <w:sz w:val="18"/>
            <w:szCs w:val="18"/>
          </w:rPr>
          <w:fldChar w:fldCharType="end"/>
        </w:r>
        <w:r w:rsidRPr="00EF1785">
          <w:rPr>
            <w:sz w:val="18"/>
            <w:szCs w:val="18"/>
          </w:rPr>
          <w:t xml:space="preserve"> of </w:t>
        </w:r>
        <w:r w:rsidRPr="00EF1785">
          <w:rPr>
            <w:sz w:val="18"/>
            <w:szCs w:val="18"/>
          </w:rPr>
          <w:fldChar w:fldCharType="begin"/>
        </w:r>
        <w:r w:rsidRPr="00EF1785">
          <w:rPr>
            <w:sz w:val="18"/>
            <w:szCs w:val="18"/>
          </w:rPr>
          <w:instrText xml:space="preserve"> NUMPAGES  </w:instrText>
        </w:r>
        <w:r w:rsidRPr="00EF1785">
          <w:rPr>
            <w:sz w:val="18"/>
            <w:szCs w:val="18"/>
          </w:rPr>
          <w:fldChar w:fldCharType="separate"/>
        </w:r>
        <w:r w:rsidR="00BD7A39">
          <w:rPr>
            <w:noProof/>
            <w:sz w:val="18"/>
            <w:szCs w:val="18"/>
          </w:rPr>
          <w:t>9</w:t>
        </w:r>
        <w:r w:rsidRPr="00EF1785">
          <w:rPr>
            <w:sz w:val="18"/>
            <w:szCs w:val="18"/>
          </w:rPr>
          <w:fldChar w:fldCharType="end"/>
        </w:r>
      </w:p>
    </w:sdtContent>
  </w:sdt>
  <w:p w14:paraId="216DF6C3" w14:textId="50E398A7" w:rsidR="00F46CF8" w:rsidRDefault="00F46CF8">
    <w:proofErr w:type="spellStart"/>
    <w:r>
      <w:t>Ver</w:t>
    </w:r>
    <w:proofErr w:type="spellEnd"/>
    <w:r>
      <w:t xml:space="preserve">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82" w14:textId="77777777" w:rsidR="00F46CF8" w:rsidRDefault="00F46CF8" w:rsidP="001531EF">
    <w:pPr>
      <w:pStyle w:val="Footer"/>
    </w:pPr>
    <w:r>
      <w:rPr>
        <w:noProof/>
        <w:lang w:val="en-US" w:eastAsia="en-US"/>
      </w:rPr>
      <w:drawing>
        <wp:inline distT="0" distB="0" distL="0" distR="0" wp14:anchorId="7AC28E8B" wp14:editId="7AC28E8C">
          <wp:extent cx="5759450" cy="41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bar.png"/>
                  <pic:cNvPicPr/>
                </pic:nvPicPr>
                <pic:blipFill>
                  <a:blip r:embed="rId1">
                    <a:extLst>
                      <a:ext uri="{28A0092B-C50C-407E-A947-70E740481C1C}">
                        <a14:useLocalDpi xmlns:a14="http://schemas.microsoft.com/office/drawing/2010/main" val="0"/>
                      </a:ext>
                    </a:extLst>
                  </a:blip>
                  <a:stretch>
                    <a:fillRect/>
                  </a:stretch>
                </pic:blipFill>
                <pic:spPr>
                  <a:xfrm>
                    <a:off x="0" y="0"/>
                    <a:ext cx="5759450" cy="41275"/>
                  </a:xfrm>
                  <a:prstGeom prst="rect">
                    <a:avLst/>
                  </a:prstGeom>
                </pic:spPr>
              </pic:pic>
            </a:graphicData>
          </a:graphic>
        </wp:inline>
      </w:drawing>
    </w:r>
  </w:p>
  <w:p w14:paraId="630E8B59" w14:textId="74533D0B" w:rsidR="00F46CF8" w:rsidRPr="00531902" w:rsidRDefault="00F46CF8" w:rsidP="005D0BC5">
    <w:pPr>
      <w:pStyle w:val="MCCFooter"/>
      <w:jc w:val="center"/>
      <w:rPr>
        <w:rFonts w:ascii="Calibri" w:hAnsi="Calibri"/>
        <w:noProof/>
      </w:rPr>
    </w:pPr>
    <w:r>
      <w:rPr>
        <w:rFonts w:ascii="Arial" w:hAnsi="Arial" w:cs="Arial"/>
      </w:rPr>
      <w:t>Samoa Fire &amp; Emergency Services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E1466" w14:textId="77777777" w:rsidR="00F01857" w:rsidRDefault="00F01857" w:rsidP="004F569E">
      <w:r>
        <w:separator/>
      </w:r>
    </w:p>
    <w:p w14:paraId="62117354" w14:textId="77777777" w:rsidR="00F01857" w:rsidRDefault="00F01857"/>
  </w:footnote>
  <w:footnote w:type="continuationSeparator" w:id="0">
    <w:p w14:paraId="6DF91186" w14:textId="77777777" w:rsidR="00F01857" w:rsidRDefault="00F01857" w:rsidP="004F569E">
      <w:r>
        <w:continuationSeparator/>
      </w:r>
    </w:p>
    <w:p w14:paraId="072227BC" w14:textId="77777777" w:rsidR="00F01857" w:rsidRDefault="00F018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13DC" w14:textId="77777777" w:rsidR="00F46CF8" w:rsidRDefault="00F46CF8" w:rsidP="00835854">
    <w:pPr>
      <w:pStyle w:val="Header"/>
      <w:rPr>
        <w:sz w:val="18"/>
        <w:szCs w:val="18"/>
      </w:rPr>
    </w:pPr>
    <w:r>
      <w:rPr>
        <w:noProof/>
        <w:lang w:val="en-US" w:eastAsia="en-US"/>
      </w:rPr>
      <w:drawing>
        <wp:anchor distT="0" distB="0" distL="114300" distR="114300" simplePos="0" relativeHeight="251658240" behindDoc="0" locked="0" layoutInCell="1" allowOverlap="1" wp14:anchorId="2326B86E" wp14:editId="5142B608">
          <wp:simplePos x="0" y="0"/>
          <wp:positionH relativeFrom="margin">
            <wp:align>left</wp:align>
          </wp:positionH>
          <wp:positionV relativeFrom="paragraph">
            <wp:posOffset>1905</wp:posOffset>
          </wp:positionV>
          <wp:extent cx="560705" cy="552450"/>
          <wp:effectExtent l="0" t="0" r="0" b="0"/>
          <wp:wrapSquare wrapText="bothSides"/>
          <wp:docPr id="167057151" name="Picture 167057151" descr="A logo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151" name="Picture 167057151" descr="A logo of a firefight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52450"/>
                  </a:xfrm>
                  <a:prstGeom prst="rect">
                    <a:avLst/>
                  </a:prstGeom>
                </pic:spPr>
              </pic:pic>
            </a:graphicData>
          </a:graphic>
          <wp14:sizeRelH relativeFrom="margin">
            <wp14:pctWidth>0</wp14:pctWidth>
          </wp14:sizeRelH>
          <wp14:sizeRelV relativeFrom="margin">
            <wp14:pctHeight>0</wp14:pctHeight>
          </wp14:sizeRelV>
        </wp:anchor>
      </w:drawing>
    </w:r>
  </w:p>
  <w:p w14:paraId="380C744B" w14:textId="77777777" w:rsidR="00F46CF8" w:rsidRDefault="00F46CF8" w:rsidP="00835854">
    <w:pPr>
      <w:pStyle w:val="Header"/>
      <w:rPr>
        <w:sz w:val="18"/>
        <w:szCs w:val="18"/>
      </w:rPr>
    </w:pPr>
  </w:p>
  <w:p w14:paraId="57C0BC72" w14:textId="2AF9BD52" w:rsidR="00F46CF8" w:rsidRDefault="00F46CF8" w:rsidP="00835854">
    <w:pPr>
      <w:pStyle w:val="Header"/>
      <w:rPr>
        <w:sz w:val="18"/>
        <w:szCs w:val="18"/>
      </w:rPr>
    </w:pPr>
    <w:r>
      <w:rPr>
        <w:sz w:val="18"/>
        <w:szCs w:val="18"/>
      </w:rPr>
      <w:tab/>
    </w:r>
    <w:r>
      <w:rPr>
        <w:sz w:val="18"/>
        <w:szCs w:val="18"/>
      </w:rPr>
      <w:tab/>
      <w:t>PC05/SFS/SFESA</w:t>
    </w:r>
  </w:p>
  <w:p w14:paraId="72DC05E9" w14:textId="3F25A8B3" w:rsidR="00F46CF8" w:rsidRPr="008D4131" w:rsidRDefault="00F46CF8" w:rsidP="00151BD7">
    <w:pPr>
      <w:pStyle w:val="Header"/>
      <w:jc w:val="right"/>
      <w:rPr>
        <w:sz w:val="18"/>
        <w:szCs w:val="18"/>
      </w:rPr>
    </w:pPr>
    <w:r>
      <w:rPr>
        <w:sz w:val="18"/>
        <w:szCs w:val="18"/>
      </w:rPr>
      <w:t>Begging of Land Marks and Construction of Security Fence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81" w14:textId="30E93800" w:rsidR="00F46CF8" w:rsidRDefault="00F46CF8">
    <w:pPr>
      <w:pStyle w:val="Header"/>
    </w:pPr>
  </w:p>
  <w:p w14:paraId="5941D36D" w14:textId="77777777" w:rsidR="00F46CF8" w:rsidRDefault="00F46C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8D4FBE4"/>
    <w:lvl w:ilvl="0">
      <w:start w:val="1"/>
      <w:numFmt w:val="bullet"/>
      <w:pStyle w:val="ListBullet"/>
      <w:lvlText w:val=""/>
      <w:lvlJc w:val="left"/>
      <w:pPr>
        <w:ind w:left="360" w:hanging="360"/>
      </w:pPr>
      <w:rPr>
        <w:rFonts w:ascii="Symbol" w:hAnsi="Symbol" w:hint="default"/>
      </w:rPr>
    </w:lvl>
  </w:abstractNum>
  <w:abstractNum w:abstractNumId="1">
    <w:nsid w:val="17C10A4A"/>
    <w:multiLevelType w:val="hybridMultilevel"/>
    <w:tmpl w:val="E174DC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8673EDB"/>
    <w:multiLevelType w:val="hybridMultilevel"/>
    <w:tmpl w:val="A3E4046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3B323301"/>
    <w:multiLevelType w:val="hybridMultilevel"/>
    <w:tmpl w:val="E8244A70"/>
    <w:lvl w:ilvl="0" w:tplc="2556A264">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C153990"/>
    <w:multiLevelType w:val="hybridMultilevel"/>
    <w:tmpl w:val="1448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1A1BD0"/>
    <w:multiLevelType w:val="multilevel"/>
    <w:tmpl w:val="F04C4834"/>
    <w:lvl w:ilvl="0">
      <w:start w:val="1"/>
      <w:numFmt w:val="bullet"/>
      <w:lvlText w:val=""/>
      <w:lvlJc w:val="left"/>
      <w:pPr>
        <w:ind w:left="644" w:hanging="360"/>
      </w:pPr>
      <w:rPr>
        <w:rFonts w:ascii="Symbol" w:hAnsi="Symbol" w:hint="default"/>
      </w:rPr>
    </w:lvl>
    <w:lvl w:ilvl="1">
      <w:start w:val="1"/>
      <w:numFmt w:val="decimal"/>
      <w:lvlText w:val="%1.%2."/>
      <w:lvlJc w:val="left"/>
      <w:pPr>
        <w:ind w:left="1076" w:hanging="432"/>
      </w:pPr>
      <w:rPr>
        <w:rFonts w:hint="default"/>
      </w:rPr>
    </w:lvl>
    <w:lvl w:ilvl="2">
      <w:start w:val="1"/>
      <w:numFmt w:val="bullet"/>
      <w:lvlText w:val=""/>
      <w:lvlJc w:val="left"/>
      <w:pPr>
        <w:ind w:left="1508" w:hanging="504"/>
      </w:pPr>
      <w:rPr>
        <w:rFonts w:ascii="Symbol" w:hAnsi="Symbol"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
    <w:nsid w:val="47694898"/>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FE1C01"/>
    <w:multiLevelType w:val="hybridMultilevel"/>
    <w:tmpl w:val="D0D2ACF4"/>
    <w:lvl w:ilvl="0" w:tplc="7C427EEE">
      <w:start w:val="1"/>
      <w:numFmt w:val="lowerLetter"/>
      <w:lvlText w:val="(%1)"/>
      <w:lvlJc w:val="left"/>
      <w:pPr>
        <w:tabs>
          <w:tab w:val="num" w:pos="1080"/>
        </w:tabs>
        <w:ind w:left="1080" w:hanging="72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79D5C28"/>
    <w:multiLevelType w:val="hybridMultilevel"/>
    <w:tmpl w:val="70FAB8FE"/>
    <w:lvl w:ilvl="0" w:tplc="2000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68972662"/>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B76763"/>
    <w:multiLevelType w:val="hybridMultilevel"/>
    <w:tmpl w:val="91AC115E"/>
    <w:lvl w:ilvl="0" w:tplc="A944457A">
      <w:start w:val="1"/>
      <w:numFmt w:val="decimal"/>
      <w:lvlText w:val="%1"/>
      <w:lvlJc w:val="left"/>
      <w:pPr>
        <w:ind w:left="121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2CB692">
      <w:start w:val="1"/>
      <w:numFmt w:val="bullet"/>
      <w:lvlText w:val="-"/>
      <w:lvlJc w:val="left"/>
      <w:pPr>
        <w:ind w:left="2880" w:hanging="360"/>
      </w:pPr>
      <w:rPr>
        <w:rFonts w:ascii="Arial Narrow" w:eastAsia="Times New Roman" w:hAnsi="Arial Narrow"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10"/>
  </w:num>
  <w:num w:numId="5">
    <w:abstractNumId w:val="7"/>
  </w:num>
  <w:num w:numId="6">
    <w:abstractNumId w:val="9"/>
  </w:num>
  <w:num w:numId="7">
    <w:abstractNumId w:val="6"/>
  </w:num>
  <w:num w:numId="8">
    <w:abstractNumId w:val="4"/>
  </w:num>
  <w:num w:numId="9">
    <w:abstractNumId w:val="2"/>
  </w:num>
  <w:num w:numId="10">
    <w:abstractNumId w:val="8"/>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2C6"/>
    <w:rsid w:val="000017A3"/>
    <w:rsid w:val="00001E51"/>
    <w:rsid w:val="000024C4"/>
    <w:rsid w:val="00007A1C"/>
    <w:rsid w:val="00011994"/>
    <w:rsid w:val="000124F3"/>
    <w:rsid w:val="000154D3"/>
    <w:rsid w:val="000203E3"/>
    <w:rsid w:val="00020A28"/>
    <w:rsid w:val="00022D3B"/>
    <w:rsid w:val="000256D3"/>
    <w:rsid w:val="0003271A"/>
    <w:rsid w:val="0003356E"/>
    <w:rsid w:val="00035181"/>
    <w:rsid w:val="0003650D"/>
    <w:rsid w:val="00046A44"/>
    <w:rsid w:val="00047976"/>
    <w:rsid w:val="00053636"/>
    <w:rsid w:val="00054D17"/>
    <w:rsid w:val="0006025C"/>
    <w:rsid w:val="00064EBD"/>
    <w:rsid w:val="00072CAF"/>
    <w:rsid w:val="00074882"/>
    <w:rsid w:val="0007641C"/>
    <w:rsid w:val="0007650D"/>
    <w:rsid w:val="00076DF4"/>
    <w:rsid w:val="000825B5"/>
    <w:rsid w:val="000848DC"/>
    <w:rsid w:val="000858A2"/>
    <w:rsid w:val="00086FF7"/>
    <w:rsid w:val="00087626"/>
    <w:rsid w:val="00094ED6"/>
    <w:rsid w:val="00095472"/>
    <w:rsid w:val="00095970"/>
    <w:rsid w:val="00095C58"/>
    <w:rsid w:val="000A07F6"/>
    <w:rsid w:val="000A2BFC"/>
    <w:rsid w:val="000A352C"/>
    <w:rsid w:val="000A3774"/>
    <w:rsid w:val="000A7D14"/>
    <w:rsid w:val="000B0BE0"/>
    <w:rsid w:val="000B10D5"/>
    <w:rsid w:val="000B373A"/>
    <w:rsid w:val="000B41D8"/>
    <w:rsid w:val="000B6061"/>
    <w:rsid w:val="000B6E70"/>
    <w:rsid w:val="000C3A5B"/>
    <w:rsid w:val="000D3595"/>
    <w:rsid w:val="000D4A07"/>
    <w:rsid w:val="000D4F04"/>
    <w:rsid w:val="000E1A95"/>
    <w:rsid w:val="000E4213"/>
    <w:rsid w:val="000E4BF7"/>
    <w:rsid w:val="000E7371"/>
    <w:rsid w:val="000E7AB5"/>
    <w:rsid w:val="000E7B3B"/>
    <w:rsid w:val="000E7FF0"/>
    <w:rsid w:val="000F39DD"/>
    <w:rsid w:val="000F4457"/>
    <w:rsid w:val="000F552A"/>
    <w:rsid w:val="000F6E51"/>
    <w:rsid w:val="00101503"/>
    <w:rsid w:val="001128FB"/>
    <w:rsid w:val="00113180"/>
    <w:rsid w:val="001222D8"/>
    <w:rsid w:val="00123798"/>
    <w:rsid w:val="00123D27"/>
    <w:rsid w:val="0012456A"/>
    <w:rsid w:val="001267B7"/>
    <w:rsid w:val="00127FF9"/>
    <w:rsid w:val="001370F7"/>
    <w:rsid w:val="001376CE"/>
    <w:rsid w:val="001428E6"/>
    <w:rsid w:val="00143FF7"/>
    <w:rsid w:val="001448ED"/>
    <w:rsid w:val="001452C6"/>
    <w:rsid w:val="00147206"/>
    <w:rsid w:val="001513C9"/>
    <w:rsid w:val="00151BD7"/>
    <w:rsid w:val="001531EF"/>
    <w:rsid w:val="00153393"/>
    <w:rsid w:val="00157A88"/>
    <w:rsid w:val="001631AD"/>
    <w:rsid w:val="00165469"/>
    <w:rsid w:val="00165C59"/>
    <w:rsid w:val="00166527"/>
    <w:rsid w:val="00170383"/>
    <w:rsid w:val="00173D08"/>
    <w:rsid w:val="00176AED"/>
    <w:rsid w:val="00180220"/>
    <w:rsid w:val="00180373"/>
    <w:rsid w:val="001816D4"/>
    <w:rsid w:val="00182E64"/>
    <w:rsid w:val="00182F68"/>
    <w:rsid w:val="00183045"/>
    <w:rsid w:val="0018337D"/>
    <w:rsid w:val="00185074"/>
    <w:rsid w:val="00187889"/>
    <w:rsid w:val="00187F15"/>
    <w:rsid w:val="00195E96"/>
    <w:rsid w:val="001A4ED2"/>
    <w:rsid w:val="001B157F"/>
    <w:rsid w:val="001B4091"/>
    <w:rsid w:val="001B5E50"/>
    <w:rsid w:val="001C1FB1"/>
    <w:rsid w:val="001C2A56"/>
    <w:rsid w:val="001C7B4F"/>
    <w:rsid w:val="001D0DC9"/>
    <w:rsid w:val="001D46C7"/>
    <w:rsid w:val="001D6F8F"/>
    <w:rsid w:val="001E3391"/>
    <w:rsid w:val="001E5308"/>
    <w:rsid w:val="001F2322"/>
    <w:rsid w:val="001F40B5"/>
    <w:rsid w:val="001F53F7"/>
    <w:rsid w:val="00202E56"/>
    <w:rsid w:val="002052BF"/>
    <w:rsid w:val="002069EF"/>
    <w:rsid w:val="00215B27"/>
    <w:rsid w:val="0022427C"/>
    <w:rsid w:val="0022498B"/>
    <w:rsid w:val="00224BA3"/>
    <w:rsid w:val="00226D37"/>
    <w:rsid w:val="00234D14"/>
    <w:rsid w:val="00240D7B"/>
    <w:rsid w:val="0024102C"/>
    <w:rsid w:val="00244727"/>
    <w:rsid w:val="00246CEC"/>
    <w:rsid w:val="002512D9"/>
    <w:rsid w:val="00261438"/>
    <w:rsid w:val="00263974"/>
    <w:rsid w:val="00263D0D"/>
    <w:rsid w:val="002665B9"/>
    <w:rsid w:val="00275ADF"/>
    <w:rsid w:val="00275EED"/>
    <w:rsid w:val="00276C14"/>
    <w:rsid w:val="00285306"/>
    <w:rsid w:val="00294D6C"/>
    <w:rsid w:val="002952ED"/>
    <w:rsid w:val="002968B0"/>
    <w:rsid w:val="00297392"/>
    <w:rsid w:val="00297B22"/>
    <w:rsid w:val="002A0C6C"/>
    <w:rsid w:val="002A2D1D"/>
    <w:rsid w:val="002A3C3C"/>
    <w:rsid w:val="002A494E"/>
    <w:rsid w:val="002A6510"/>
    <w:rsid w:val="002B27E0"/>
    <w:rsid w:val="002B6BB9"/>
    <w:rsid w:val="002B7105"/>
    <w:rsid w:val="002B793E"/>
    <w:rsid w:val="002B7A12"/>
    <w:rsid w:val="002C11BE"/>
    <w:rsid w:val="002C2ACF"/>
    <w:rsid w:val="002C7C47"/>
    <w:rsid w:val="002D003E"/>
    <w:rsid w:val="002D1B2D"/>
    <w:rsid w:val="002D6292"/>
    <w:rsid w:val="002D6903"/>
    <w:rsid w:val="002E1336"/>
    <w:rsid w:val="002E1DF2"/>
    <w:rsid w:val="002E2F66"/>
    <w:rsid w:val="002E34CB"/>
    <w:rsid w:val="002F55C5"/>
    <w:rsid w:val="0030002F"/>
    <w:rsid w:val="003008BC"/>
    <w:rsid w:val="00301259"/>
    <w:rsid w:val="00302C3B"/>
    <w:rsid w:val="00303C6B"/>
    <w:rsid w:val="00306A06"/>
    <w:rsid w:val="00317542"/>
    <w:rsid w:val="00320D29"/>
    <w:rsid w:val="00321D66"/>
    <w:rsid w:val="00322D97"/>
    <w:rsid w:val="003252E4"/>
    <w:rsid w:val="00330867"/>
    <w:rsid w:val="00334B09"/>
    <w:rsid w:val="003409DE"/>
    <w:rsid w:val="003458D7"/>
    <w:rsid w:val="003670A5"/>
    <w:rsid w:val="003714E7"/>
    <w:rsid w:val="00372697"/>
    <w:rsid w:val="00372D68"/>
    <w:rsid w:val="0037740E"/>
    <w:rsid w:val="00377C20"/>
    <w:rsid w:val="003813DF"/>
    <w:rsid w:val="00381996"/>
    <w:rsid w:val="00386E01"/>
    <w:rsid w:val="00391AE2"/>
    <w:rsid w:val="0039577A"/>
    <w:rsid w:val="0039688B"/>
    <w:rsid w:val="003A33F1"/>
    <w:rsid w:val="003A7358"/>
    <w:rsid w:val="003B1EAA"/>
    <w:rsid w:val="003B2F0D"/>
    <w:rsid w:val="003B55C7"/>
    <w:rsid w:val="003C019C"/>
    <w:rsid w:val="003C3489"/>
    <w:rsid w:val="003C389C"/>
    <w:rsid w:val="003D0F41"/>
    <w:rsid w:val="003D32A7"/>
    <w:rsid w:val="003D511E"/>
    <w:rsid w:val="003E0C8F"/>
    <w:rsid w:val="003E7C59"/>
    <w:rsid w:val="003F2787"/>
    <w:rsid w:val="003F5BD1"/>
    <w:rsid w:val="003F6A31"/>
    <w:rsid w:val="00400E9E"/>
    <w:rsid w:val="004034D2"/>
    <w:rsid w:val="00404D70"/>
    <w:rsid w:val="00405066"/>
    <w:rsid w:val="004054F2"/>
    <w:rsid w:val="00407C35"/>
    <w:rsid w:val="00410ABB"/>
    <w:rsid w:val="00410AE7"/>
    <w:rsid w:val="00411FE6"/>
    <w:rsid w:val="00412F2C"/>
    <w:rsid w:val="00415DCE"/>
    <w:rsid w:val="00420F93"/>
    <w:rsid w:val="00423831"/>
    <w:rsid w:val="004264C5"/>
    <w:rsid w:val="00427192"/>
    <w:rsid w:val="00430B86"/>
    <w:rsid w:val="004349BE"/>
    <w:rsid w:val="00435D92"/>
    <w:rsid w:val="004418B9"/>
    <w:rsid w:val="00442F28"/>
    <w:rsid w:val="00444A87"/>
    <w:rsid w:val="0045191E"/>
    <w:rsid w:val="00453516"/>
    <w:rsid w:val="00457308"/>
    <w:rsid w:val="004621B6"/>
    <w:rsid w:val="00462C96"/>
    <w:rsid w:val="00465166"/>
    <w:rsid w:val="00471A47"/>
    <w:rsid w:val="00471E0A"/>
    <w:rsid w:val="00473F32"/>
    <w:rsid w:val="00481914"/>
    <w:rsid w:val="00484700"/>
    <w:rsid w:val="00493EA5"/>
    <w:rsid w:val="00493FBF"/>
    <w:rsid w:val="00497FC2"/>
    <w:rsid w:val="004A0139"/>
    <w:rsid w:val="004A57F7"/>
    <w:rsid w:val="004C16AE"/>
    <w:rsid w:val="004C1F82"/>
    <w:rsid w:val="004C23EC"/>
    <w:rsid w:val="004C2900"/>
    <w:rsid w:val="004C4477"/>
    <w:rsid w:val="004C48E6"/>
    <w:rsid w:val="004C48E9"/>
    <w:rsid w:val="004D0512"/>
    <w:rsid w:val="004D4EE8"/>
    <w:rsid w:val="004E033F"/>
    <w:rsid w:val="004E0574"/>
    <w:rsid w:val="004E1FEC"/>
    <w:rsid w:val="004E2F23"/>
    <w:rsid w:val="004E63BA"/>
    <w:rsid w:val="004F2E1D"/>
    <w:rsid w:val="004F52EB"/>
    <w:rsid w:val="004F5561"/>
    <w:rsid w:val="004F569E"/>
    <w:rsid w:val="004F5E37"/>
    <w:rsid w:val="00503056"/>
    <w:rsid w:val="00506C10"/>
    <w:rsid w:val="00513E0C"/>
    <w:rsid w:val="00521C3A"/>
    <w:rsid w:val="00523E0C"/>
    <w:rsid w:val="0053103D"/>
    <w:rsid w:val="00532D04"/>
    <w:rsid w:val="0053404B"/>
    <w:rsid w:val="005417E1"/>
    <w:rsid w:val="00542345"/>
    <w:rsid w:val="00551FEA"/>
    <w:rsid w:val="00560ECE"/>
    <w:rsid w:val="00561683"/>
    <w:rsid w:val="00567AE9"/>
    <w:rsid w:val="00585927"/>
    <w:rsid w:val="005952D7"/>
    <w:rsid w:val="005A3C01"/>
    <w:rsid w:val="005A3C9B"/>
    <w:rsid w:val="005A7107"/>
    <w:rsid w:val="005B08D1"/>
    <w:rsid w:val="005B1FDD"/>
    <w:rsid w:val="005B2874"/>
    <w:rsid w:val="005B56ED"/>
    <w:rsid w:val="005C096E"/>
    <w:rsid w:val="005C4D74"/>
    <w:rsid w:val="005D0A8C"/>
    <w:rsid w:val="005D0BC5"/>
    <w:rsid w:val="005D156E"/>
    <w:rsid w:val="005D250D"/>
    <w:rsid w:val="005D3468"/>
    <w:rsid w:val="005D439C"/>
    <w:rsid w:val="005E1894"/>
    <w:rsid w:val="005E536E"/>
    <w:rsid w:val="005E5FD5"/>
    <w:rsid w:val="005E6563"/>
    <w:rsid w:val="005E6D87"/>
    <w:rsid w:val="005E7C16"/>
    <w:rsid w:val="005F091A"/>
    <w:rsid w:val="0060232D"/>
    <w:rsid w:val="00603DB2"/>
    <w:rsid w:val="00604DE9"/>
    <w:rsid w:val="00605FCB"/>
    <w:rsid w:val="00607E02"/>
    <w:rsid w:val="00611455"/>
    <w:rsid w:val="0061216F"/>
    <w:rsid w:val="00615F9F"/>
    <w:rsid w:val="006210AD"/>
    <w:rsid w:val="00626104"/>
    <w:rsid w:val="00633149"/>
    <w:rsid w:val="0063328B"/>
    <w:rsid w:val="0063603C"/>
    <w:rsid w:val="0065212C"/>
    <w:rsid w:val="00652B6A"/>
    <w:rsid w:val="0065536C"/>
    <w:rsid w:val="006559AB"/>
    <w:rsid w:val="00660745"/>
    <w:rsid w:val="00661993"/>
    <w:rsid w:val="00666609"/>
    <w:rsid w:val="00672944"/>
    <w:rsid w:val="0067698E"/>
    <w:rsid w:val="00681F1D"/>
    <w:rsid w:val="00684FB2"/>
    <w:rsid w:val="00687B7B"/>
    <w:rsid w:val="0069048F"/>
    <w:rsid w:val="00694499"/>
    <w:rsid w:val="006A4EBB"/>
    <w:rsid w:val="006A7693"/>
    <w:rsid w:val="006B294E"/>
    <w:rsid w:val="006B7465"/>
    <w:rsid w:val="006C0610"/>
    <w:rsid w:val="006D60FD"/>
    <w:rsid w:val="006D64E1"/>
    <w:rsid w:val="006D7031"/>
    <w:rsid w:val="006E641E"/>
    <w:rsid w:val="006F2B8F"/>
    <w:rsid w:val="006F3D44"/>
    <w:rsid w:val="00701FBC"/>
    <w:rsid w:val="00703C7B"/>
    <w:rsid w:val="007041D8"/>
    <w:rsid w:val="007059B8"/>
    <w:rsid w:val="007067BF"/>
    <w:rsid w:val="00711E00"/>
    <w:rsid w:val="00712C21"/>
    <w:rsid w:val="0071307E"/>
    <w:rsid w:val="00714CB9"/>
    <w:rsid w:val="007233A5"/>
    <w:rsid w:val="0072571A"/>
    <w:rsid w:val="00727665"/>
    <w:rsid w:val="00727F7C"/>
    <w:rsid w:val="00734761"/>
    <w:rsid w:val="007356AA"/>
    <w:rsid w:val="00735819"/>
    <w:rsid w:val="00737A7D"/>
    <w:rsid w:val="00737B50"/>
    <w:rsid w:val="00737F87"/>
    <w:rsid w:val="00743317"/>
    <w:rsid w:val="007438FF"/>
    <w:rsid w:val="00744EDB"/>
    <w:rsid w:val="0074519D"/>
    <w:rsid w:val="007533FF"/>
    <w:rsid w:val="0076324D"/>
    <w:rsid w:val="00770336"/>
    <w:rsid w:val="00770FBB"/>
    <w:rsid w:val="007720A8"/>
    <w:rsid w:val="0077270C"/>
    <w:rsid w:val="00776BE8"/>
    <w:rsid w:val="007809EE"/>
    <w:rsid w:val="0078273C"/>
    <w:rsid w:val="00783912"/>
    <w:rsid w:val="007840B0"/>
    <w:rsid w:val="00784380"/>
    <w:rsid w:val="0078718B"/>
    <w:rsid w:val="007879A0"/>
    <w:rsid w:val="0079148D"/>
    <w:rsid w:val="0079422D"/>
    <w:rsid w:val="007A07A4"/>
    <w:rsid w:val="007A112B"/>
    <w:rsid w:val="007A16FA"/>
    <w:rsid w:val="007A23B1"/>
    <w:rsid w:val="007A4FED"/>
    <w:rsid w:val="007A51D1"/>
    <w:rsid w:val="007A5BF1"/>
    <w:rsid w:val="007B0669"/>
    <w:rsid w:val="007B1DEF"/>
    <w:rsid w:val="007B237F"/>
    <w:rsid w:val="007B277C"/>
    <w:rsid w:val="007B4CAF"/>
    <w:rsid w:val="007B4F27"/>
    <w:rsid w:val="007B7746"/>
    <w:rsid w:val="007C1181"/>
    <w:rsid w:val="007C26B6"/>
    <w:rsid w:val="007C338A"/>
    <w:rsid w:val="007C5A71"/>
    <w:rsid w:val="007C7BC1"/>
    <w:rsid w:val="007D0061"/>
    <w:rsid w:val="007D34FB"/>
    <w:rsid w:val="007D61D3"/>
    <w:rsid w:val="007D7645"/>
    <w:rsid w:val="007D7CEE"/>
    <w:rsid w:val="007E30AA"/>
    <w:rsid w:val="007E42BB"/>
    <w:rsid w:val="007F1282"/>
    <w:rsid w:val="007F52B2"/>
    <w:rsid w:val="007F6387"/>
    <w:rsid w:val="007F6CF4"/>
    <w:rsid w:val="008036D8"/>
    <w:rsid w:val="00806816"/>
    <w:rsid w:val="00807986"/>
    <w:rsid w:val="00807C45"/>
    <w:rsid w:val="00807D4E"/>
    <w:rsid w:val="00816E21"/>
    <w:rsid w:val="00823A6B"/>
    <w:rsid w:val="00825365"/>
    <w:rsid w:val="00826C23"/>
    <w:rsid w:val="00830D77"/>
    <w:rsid w:val="00835854"/>
    <w:rsid w:val="00835DB2"/>
    <w:rsid w:val="00836BD2"/>
    <w:rsid w:val="008435BD"/>
    <w:rsid w:val="00845328"/>
    <w:rsid w:val="00847CEB"/>
    <w:rsid w:val="0085118A"/>
    <w:rsid w:val="008521CF"/>
    <w:rsid w:val="0085566B"/>
    <w:rsid w:val="008640FD"/>
    <w:rsid w:val="00865ED0"/>
    <w:rsid w:val="0087098E"/>
    <w:rsid w:val="00870AB3"/>
    <w:rsid w:val="008721FA"/>
    <w:rsid w:val="00873392"/>
    <w:rsid w:val="0087464F"/>
    <w:rsid w:val="008752EB"/>
    <w:rsid w:val="008759C4"/>
    <w:rsid w:val="00877EE8"/>
    <w:rsid w:val="008835B0"/>
    <w:rsid w:val="00891055"/>
    <w:rsid w:val="00892562"/>
    <w:rsid w:val="0089396E"/>
    <w:rsid w:val="00893BFC"/>
    <w:rsid w:val="00894DD4"/>
    <w:rsid w:val="008964E1"/>
    <w:rsid w:val="008A0200"/>
    <w:rsid w:val="008A20E1"/>
    <w:rsid w:val="008A5301"/>
    <w:rsid w:val="008A5389"/>
    <w:rsid w:val="008B432A"/>
    <w:rsid w:val="008B4B78"/>
    <w:rsid w:val="008C020D"/>
    <w:rsid w:val="008C05B5"/>
    <w:rsid w:val="008C0908"/>
    <w:rsid w:val="008C2CC7"/>
    <w:rsid w:val="008C4031"/>
    <w:rsid w:val="008C65A3"/>
    <w:rsid w:val="008D2499"/>
    <w:rsid w:val="008D4584"/>
    <w:rsid w:val="008E5424"/>
    <w:rsid w:val="008E6358"/>
    <w:rsid w:val="008F298F"/>
    <w:rsid w:val="008F6E36"/>
    <w:rsid w:val="0090042C"/>
    <w:rsid w:val="0090237C"/>
    <w:rsid w:val="00916AE4"/>
    <w:rsid w:val="00916D76"/>
    <w:rsid w:val="009255F9"/>
    <w:rsid w:val="00927B64"/>
    <w:rsid w:val="00927ED2"/>
    <w:rsid w:val="009329D6"/>
    <w:rsid w:val="00932FC0"/>
    <w:rsid w:val="00935887"/>
    <w:rsid w:val="00943F52"/>
    <w:rsid w:val="00945C58"/>
    <w:rsid w:val="009513A6"/>
    <w:rsid w:val="0095347A"/>
    <w:rsid w:val="00956C1D"/>
    <w:rsid w:val="009638A8"/>
    <w:rsid w:val="009678C3"/>
    <w:rsid w:val="00970579"/>
    <w:rsid w:val="0097679E"/>
    <w:rsid w:val="00983A97"/>
    <w:rsid w:val="00986963"/>
    <w:rsid w:val="0099092B"/>
    <w:rsid w:val="009A12BE"/>
    <w:rsid w:val="009A1795"/>
    <w:rsid w:val="009A7252"/>
    <w:rsid w:val="009B6286"/>
    <w:rsid w:val="009B67D1"/>
    <w:rsid w:val="009C181B"/>
    <w:rsid w:val="009C2A81"/>
    <w:rsid w:val="009C4E33"/>
    <w:rsid w:val="009C652E"/>
    <w:rsid w:val="009D02AF"/>
    <w:rsid w:val="009D134E"/>
    <w:rsid w:val="009D5314"/>
    <w:rsid w:val="009E787C"/>
    <w:rsid w:val="009F5D5B"/>
    <w:rsid w:val="00A019B7"/>
    <w:rsid w:val="00A02EBC"/>
    <w:rsid w:val="00A0472A"/>
    <w:rsid w:val="00A07B20"/>
    <w:rsid w:val="00A17063"/>
    <w:rsid w:val="00A217C0"/>
    <w:rsid w:val="00A23D5A"/>
    <w:rsid w:val="00A24D6B"/>
    <w:rsid w:val="00A26DAB"/>
    <w:rsid w:val="00A27FCD"/>
    <w:rsid w:val="00A30798"/>
    <w:rsid w:val="00A4050E"/>
    <w:rsid w:val="00A414F9"/>
    <w:rsid w:val="00A4278B"/>
    <w:rsid w:val="00A5040C"/>
    <w:rsid w:val="00A52828"/>
    <w:rsid w:val="00A541F1"/>
    <w:rsid w:val="00A5614F"/>
    <w:rsid w:val="00A72A83"/>
    <w:rsid w:val="00A77A43"/>
    <w:rsid w:val="00A80249"/>
    <w:rsid w:val="00A82A70"/>
    <w:rsid w:val="00A84423"/>
    <w:rsid w:val="00A850F6"/>
    <w:rsid w:val="00A9083C"/>
    <w:rsid w:val="00A9265A"/>
    <w:rsid w:val="00AB129C"/>
    <w:rsid w:val="00AB18BD"/>
    <w:rsid w:val="00AC29BE"/>
    <w:rsid w:val="00AC30FA"/>
    <w:rsid w:val="00AC59EF"/>
    <w:rsid w:val="00AD466C"/>
    <w:rsid w:val="00AD4E0A"/>
    <w:rsid w:val="00AD5E83"/>
    <w:rsid w:val="00AE020D"/>
    <w:rsid w:val="00AE17FC"/>
    <w:rsid w:val="00AE1A61"/>
    <w:rsid w:val="00AE233D"/>
    <w:rsid w:val="00B01C7D"/>
    <w:rsid w:val="00B02140"/>
    <w:rsid w:val="00B11608"/>
    <w:rsid w:val="00B13ECF"/>
    <w:rsid w:val="00B143F4"/>
    <w:rsid w:val="00B16BA0"/>
    <w:rsid w:val="00B1753A"/>
    <w:rsid w:val="00B2059F"/>
    <w:rsid w:val="00B22A56"/>
    <w:rsid w:val="00B23E68"/>
    <w:rsid w:val="00B3004E"/>
    <w:rsid w:val="00B352C6"/>
    <w:rsid w:val="00B43555"/>
    <w:rsid w:val="00B441F5"/>
    <w:rsid w:val="00B46020"/>
    <w:rsid w:val="00B47FF0"/>
    <w:rsid w:val="00B52AB1"/>
    <w:rsid w:val="00B52AF0"/>
    <w:rsid w:val="00B538D6"/>
    <w:rsid w:val="00B54359"/>
    <w:rsid w:val="00B5538D"/>
    <w:rsid w:val="00B5574F"/>
    <w:rsid w:val="00B6297D"/>
    <w:rsid w:val="00B7508D"/>
    <w:rsid w:val="00B77333"/>
    <w:rsid w:val="00B93CC3"/>
    <w:rsid w:val="00B93EAA"/>
    <w:rsid w:val="00B95DB5"/>
    <w:rsid w:val="00BA3AB2"/>
    <w:rsid w:val="00BB2F51"/>
    <w:rsid w:val="00BC6D9F"/>
    <w:rsid w:val="00BC6DAA"/>
    <w:rsid w:val="00BC73C0"/>
    <w:rsid w:val="00BD7A39"/>
    <w:rsid w:val="00BE0A1D"/>
    <w:rsid w:val="00BE7572"/>
    <w:rsid w:val="00BF1547"/>
    <w:rsid w:val="00BF2631"/>
    <w:rsid w:val="00BF281D"/>
    <w:rsid w:val="00BF3AE4"/>
    <w:rsid w:val="00BF5DD2"/>
    <w:rsid w:val="00C00722"/>
    <w:rsid w:val="00C039D8"/>
    <w:rsid w:val="00C042B9"/>
    <w:rsid w:val="00C04C29"/>
    <w:rsid w:val="00C07719"/>
    <w:rsid w:val="00C12AA7"/>
    <w:rsid w:val="00C143C7"/>
    <w:rsid w:val="00C14C2C"/>
    <w:rsid w:val="00C16239"/>
    <w:rsid w:val="00C2149D"/>
    <w:rsid w:val="00C23F16"/>
    <w:rsid w:val="00C313A3"/>
    <w:rsid w:val="00C35A92"/>
    <w:rsid w:val="00C45C03"/>
    <w:rsid w:val="00C466E0"/>
    <w:rsid w:val="00C50D52"/>
    <w:rsid w:val="00C51920"/>
    <w:rsid w:val="00C51E6A"/>
    <w:rsid w:val="00C52520"/>
    <w:rsid w:val="00C60F34"/>
    <w:rsid w:val="00C64EB2"/>
    <w:rsid w:val="00C66F9B"/>
    <w:rsid w:val="00C71DA5"/>
    <w:rsid w:val="00C76031"/>
    <w:rsid w:val="00C8146C"/>
    <w:rsid w:val="00C846FB"/>
    <w:rsid w:val="00C85F5F"/>
    <w:rsid w:val="00C911F0"/>
    <w:rsid w:val="00C957BD"/>
    <w:rsid w:val="00C95E1D"/>
    <w:rsid w:val="00C979B3"/>
    <w:rsid w:val="00CA2620"/>
    <w:rsid w:val="00CA46DE"/>
    <w:rsid w:val="00CA7712"/>
    <w:rsid w:val="00CB12FA"/>
    <w:rsid w:val="00CB68D9"/>
    <w:rsid w:val="00CB6A43"/>
    <w:rsid w:val="00CB7406"/>
    <w:rsid w:val="00CC29A6"/>
    <w:rsid w:val="00CC6E01"/>
    <w:rsid w:val="00CD11DA"/>
    <w:rsid w:val="00CD172A"/>
    <w:rsid w:val="00CD2504"/>
    <w:rsid w:val="00CD612D"/>
    <w:rsid w:val="00CE11D4"/>
    <w:rsid w:val="00CE6BE0"/>
    <w:rsid w:val="00CF3090"/>
    <w:rsid w:val="00CF79F8"/>
    <w:rsid w:val="00D008AC"/>
    <w:rsid w:val="00D05A6C"/>
    <w:rsid w:val="00D07C64"/>
    <w:rsid w:val="00D1142E"/>
    <w:rsid w:val="00D135E7"/>
    <w:rsid w:val="00D13EF4"/>
    <w:rsid w:val="00D16259"/>
    <w:rsid w:val="00D17C5E"/>
    <w:rsid w:val="00D20637"/>
    <w:rsid w:val="00D26096"/>
    <w:rsid w:val="00D260DC"/>
    <w:rsid w:val="00D26291"/>
    <w:rsid w:val="00D31172"/>
    <w:rsid w:val="00D46F9D"/>
    <w:rsid w:val="00D5110A"/>
    <w:rsid w:val="00D52080"/>
    <w:rsid w:val="00D55E54"/>
    <w:rsid w:val="00D57A4E"/>
    <w:rsid w:val="00D6212E"/>
    <w:rsid w:val="00D63B7A"/>
    <w:rsid w:val="00D67383"/>
    <w:rsid w:val="00D70B5C"/>
    <w:rsid w:val="00D72D69"/>
    <w:rsid w:val="00D74046"/>
    <w:rsid w:val="00D84E83"/>
    <w:rsid w:val="00D91E69"/>
    <w:rsid w:val="00D923A9"/>
    <w:rsid w:val="00D92A9D"/>
    <w:rsid w:val="00D96057"/>
    <w:rsid w:val="00DA0967"/>
    <w:rsid w:val="00DA2BA2"/>
    <w:rsid w:val="00DA3D07"/>
    <w:rsid w:val="00DB42BA"/>
    <w:rsid w:val="00DB43DE"/>
    <w:rsid w:val="00DB43E7"/>
    <w:rsid w:val="00DD1F70"/>
    <w:rsid w:val="00DD2B32"/>
    <w:rsid w:val="00DD39A2"/>
    <w:rsid w:val="00DD3F75"/>
    <w:rsid w:val="00DE0450"/>
    <w:rsid w:val="00DE7EEA"/>
    <w:rsid w:val="00DF224A"/>
    <w:rsid w:val="00E005A0"/>
    <w:rsid w:val="00E00EF1"/>
    <w:rsid w:val="00E04BE7"/>
    <w:rsid w:val="00E1206A"/>
    <w:rsid w:val="00E14EA5"/>
    <w:rsid w:val="00E1563A"/>
    <w:rsid w:val="00E23770"/>
    <w:rsid w:val="00E27BCD"/>
    <w:rsid w:val="00E322B2"/>
    <w:rsid w:val="00E36BD0"/>
    <w:rsid w:val="00E4088C"/>
    <w:rsid w:val="00E45CEA"/>
    <w:rsid w:val="00E518C0"/>
    <w:rsid w:val="00E51FEF"/>
    <w:rsid w:val="00E55667"/>
    <w:rsid w:val="00E65ED5"/>
    <w:rsid w:val="00E67857"/>
    <w:rsid w:val="00E67CD3"/>
    <w:rsid w:val="00E72A24"/>
    <w:rsid w:val="00E7582D"/>
    <w:rsid w:val="00E764DE"/>
    <w:rsid w:val="00E77233"/>
    <w:rsid w:val="00E822CB"/>
    <w:rsid w:val="00E84AEF"/>
    <w:rsid w:val="00E86B22"/>
    <w:rsid w:val="00E90924"/>
    <w:rsid w:val="00E95978"/>
    <w:rsid w:val="00E97903"/>
    <w:rsid w:val="00EA5403"/>
    <w:rsid w:val="00EA784E"/>
    <w:rsid w:val="00EB73F4"/>
    <w:rsid w:val="00EB7FA4"/>
    <w:rsid w:val="00EC0E26"/>
    <w:rsid w:val="00EC22BC"/>
    <w:rsid w:val="00EC5D30"/>
    <w:rsid w:val="00ED2BA4"/>
    <w:rsid w:val="00ED363F"/>
    <w:rsid w:val="00ED3963"/>
    <w:rsid w:val="00ED3F22"/>
    <w:rsid w:val="00EE002D"/>
    <w:rsid w:val="00EE4134"/>
    <w:rsid w:val="00EF14D4"/>
    <w:rsid w:val="00EF37A6"/>
    <w:rsid w:val="00EF41BE"/>
    <w:rsid w:val="00EF607A"/>
    <w:rsid w:val="00EF7883"/>
    <w:rsid w:val="00F01857"/>
    <w:rsid w:val="00F01B91"/>
    <w:rsid w:val="00F0332D"/>
    <w:rsid w:val="00F03A2A"/>
    <w:rsid w:val="00F10C2A"/>
    <w:rsid w:val="00F10CA6"/>
    <w:rsid w:val="00F15723"/>
    <w:rsid w:val="00F15A5D"/>
    <w:rsid w:val="00F16E43"/>
    <w:rsid w:val="00F17E63"/>
    <w:rsid w:val="00F20898"/>
    <w:rsid w:val="00F20B21"/>
    <w:rsid w:val="00F256F3"/>
    <w:rsid w:val="00F302F1"/>
    <w:rsid w:val="00F32485"/>
    <w:rsid w:val="00F326C3"/>
    <w:rsid w:val="00F35F3D"/>
    <w:rsid w:val="00F43C71"/>
    <w:rsid w:val="00F45BCB"/>
    <w:rsid w:val="00F46CF8"/>
    <w:rsid w:val="00F46F04"/>
    <w:rsid w:val="00F51F14"/>
    <w:rsid w:val="00F524A9"/>
    <w:rsid w:val="00F54BEC"/>
    <w:rsid w:val="00F55D84"/>
    <w:rsid w:val="00F635FC"/>
    <w:rsid w:val="00F63DC1"/>
    <w:rsid w:val="00F65F87"/>
    <w:rsid w:val="00F66220"/>
    <w:rsid w:val="00F71B59"/>
    <w:rsid w:val="00F72191"/>
    <w:rsid w:val="00F74EF8"/>
    <w:rsid w:val="00F82DD1"/>
    <w:rsid w:val="00F85B54"/>
    <w:rsid w:val="00F85F87"/>
    <w:rsid w:val="00F9403B"/>
    <w:rsid w:val="00F94AA1"/>
    <w:rsid w:val="00FA0E7F"/>
    <w:rsid w:val="00FA3212"/>
    <w:rsid w:val="00FB088F"/>
    <w:rsid w:val="00FB1CDC"/>
    <w:rsid w:val="00FB32F5"/>
    <w:rsid w:val="00FB4425"/>
    <w:rsid w:val="00FB4A00"/>
    <w:rsid w:val="00FB5C89"/>
    <w:rsid w:val="00FB78A6"/>
    <w:rsid w:val="00FC0D6E"/>
    <w:rsid w:val="00FD03F8"/>
    <w:rsid w:val="00FD5423"/>
    <w:rsid w:val="00FD6A0F"/>
    <w:rsid w:val="00FE6A5D"/>
    <w:rsid w:val="00FE7245"/>
    <w:rsid w:val="00FF02A2"/>
    <w:rsid w:val="00FF1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28E3D"/>
  <w15:chartTrackingRefBased/>
  <w15:docId w15:val="{2C274E9B-0287-4516-96A8-5EF5E0D5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heme="minorBidi"/>
        <w:szCs w:val="22"/>
        <w:lang w:val="en-AU" w:eastAsia="en-AU"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452C6"/>
    <w:pPr>
      <w:jc w:val="both"/>
    </w:pPr>
  </w:style>
  <w:style w:type="paragraph" w:styleId="Heading1">
    <w:name w:val="heading 1"/>
    <w:next w:val="Heading2"/>
    <w:link w:val="Heading1Char"/>
    <w:qFormat/>
    <w:rsid w:val="001452C6"/>
    <w:pPr>
      <w:keepNext/>
      <w:keepLines/>
      <w:spacing w:before="360"/>
      <w:ind w:right="-22"/>
      <w:outlineLvl w:val="0"/>
    </w:pPr>
    <w:rPr>
      <w:rFonts w:eastAsiaTheme="majorEastAsia" w:cstheme="majorBidi"/>
      <w:b/>
      <w:bCs/>
      <w:color w:val="D88D2A"/>
      <w:sz w:val="22"/>
      <w:szCs w:val="32"/>
      <w:lang w:eastAsia="en-US"/>
    </w:rPr>
  </w:style>
  <w:style w:type="paragraph" w:styleId="Heading2">
    <w:name w:val="heading 2"/>
    <w:basedOn w:val="Heading1"/>
    <w:next w:val="Heading3"/>
    <w:link w:val="Heading2Char"/>
    <w:qFormat/>
    <w:rsid w:val="001452C6"/>
    <w:pPr>
      <w:keepNext w:val="0"/>
      <w:keepLines w:val="0"/>
      <w:widowControl w:val="0"/>
      <w:spacing w:before="240"/>
      <w:ind w:right="0"/>
      <w:outlineLvl w:val="1"/>
    </w:pPr>
    <w:rPr>
      <w:color w:val="19ABB5"/>
      <w:spacing w:val="8"/>
      <w:sz w:val="20"/>
      <w:szCs w:val="28"/>
    </w:rPr>
  </w:style>
  <w:style w:type="paragraph" w:styleId="Heading3">
    <w:name w:val="heading 3"/>
    <w:basedOn w:val="Normal"/>
    <w:next w:val="Normal"/>
    <w:link w:val="Heading3Char"/>
    <w:qFormat/>
    <w:rsid w:val="00306A06"/>
    <w:pPr>
      <w:widowControl w:val="0"/>
      <w:spacing w:before="240"/>
      <w:outlineLvl w:val="2"/>
    </w:pPr>
    <w:rPr>
      <w:rFonts w:eastAsiaTheme="majorEastAsia" w:cstheme="majorBidi"/>
      <w:bCs/>
      <w:color w:val="19ABB5"/>
      <w:spacing w:val="12"/>
      <w:szCs w:val="26"/>
    </w:rPr>
  </w:style>
  <w:style w:type="paragraph" w:styleId="Heading4">
    <w:name w:val="heading 4"/>
    <w:basedOn w:val="Heading2"/>
    <w:next w:val="Heading5"/>
    <w:link w:val="Heading4Char"/>
    <w:qFormat/>
    <w:rsid w:val="000203E3"/>
    <w:pPr>
      <w:outlineLvl w:val="3"/>
    </w:pPr>
    <w:rPr>
      <w:b w:val="0"/>
      <w:spacing w:val="0"/>
    </w:rPr>
  </w:style>
  <w:style w:type="paragraph" w:styleId="Heading5">
    <w:name w:val="heading 5"/>
    <w:basedOn w:val="Normal"/>
    <w:link w:val="Heading5Char"/>
    <w:qFormat/>
    <w:rsid w:val="00935887"/>
    <w:pPr>
      <w:keepNext/>
      <w:keepLines/>
      <w:spacing w:before="200"/>
      <w:outlineLvl w:val="4"/>
    </w:pPr>
    <w:rPr>
      <w:rFonts w:eastAsiaTheme="majorEastAsia" w:cstheme="majorBidi"/>
      <w:color w:val="000000" w:themeColor="text1"/>
      <w:sz w:val="24"/>
      <w:szCs w:val="26"/>
    </w:rPr>
  </w:style>
  <w:style w:type="paragraph" w:styleId="Heading6">
    <w:name w:val="heading 6"/>
    <w:basedOn w:val="Heading5"/>
    <w:next w:val="Heading5"/>
    <w:link w:val="Heading6Char"/>
    <w:qFormat/>
    <w:rsid w:val="00935887"/>
    <w:pPr>
      <w:spacing w:before="120"/>
      <w:outlineLvl w:val="5"/>
    </w:pPr>
    <w:rPr>
      <w:color w:val="404040" w:themeColor="text1" w:themeTint="BF"/>
      <w:spacing w:val="-2"/>
      <w:sz w:val="18"/>
      <w:szCs w:val="22"/>
    </w:rPr>
  </w:style>
  <w:style w:type="paragraph" w:styleId="Heading7">
    <w:name w:val="heading 7"/>
    <w:basedOn w:val="Heading5"/>
    <w:next w:val="Heading5"/>
    <w:link w:val="Heading7Char"/>
    <w:qFormat/>
    <w:rsid w:val="00935887"/>
    <w:pPr>
      <w:outlineLvl w:val="6"/>
    </w:pPr>
    <w:rPr>
      <w:b/>
      <w:iCs/>
      <w:color w:val="71153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52C6"/>
    <w:rPr>
      <w:rFonts w:ascii="Arial" w:eastAsiaTheme="majorEastAsia" w:hAnsi="Arial" w:cstheme="majorBidi"/>
      <w:b/>
      <w:bCs/>
      <w:color w:val="D88D2A"/>
      <w:sz w:val="22"/>
      <w:szCs w:val="32"/>
      <w:lang w:eastAsia="en-US"/>
    </w:rPr>
  </w:style>
  <w:style w:type="character" w:customStyle="1" w:styleId="Heading3Char">
    <w:name w:val="Heading 3 Char"/>
    <w:basedOn w:val="DefaultParagraphFont"/>
    <w:link w:val="Heading3"/>
    <w:rsid w:val="00306A06"/>
    <w:rPr>
      <w:rFonts w:ascii="Arial" w:eastAsiaTheme="majorEastAsia" w:hAnsi="Arial" w:cstheme="majorBidi"/>
      <w:bCs/>
      <w:color w:val="19ABB5"/>
      <w:spacing w:val="12"/>
      <w:szCs w:val="26"/>
      <w:lang w:eastAsia="en-US"/>
    </w:rPr>
  </w:style>
  <w:style w:type="character" w:customStyle="1" w:styleId="Heading2Char">
    <w:name w:val="Heading 2 Char"/>
    <w:basedOn w:val="DefaultParagraphFont"/>
    <w:link w:val="Heading2"/>
    <w:rsid w:val="001452C6"/>
    <w:rPr>
      <w:rFonts w:ascii="Arial" w:eastAsiaTheme="majorEastAsia" w:hAnsi="Arial" w:cstheme="majorBidi"/>
      <w:b/>
      <w:bCs/>
      <w:color w:val="19ABB5"/>
      <w:spacing w:val="8"/>
      <w:szCs w:val="28"/>
      <w:lang w:eastAsia="en-US"/>
    </w:rPr>
  </w:style>
  <w:style w:type="paragraph" w:styleId="ListBullet">
    <w:name w:val="List Bullet"/>
    <w:basedOn w:val="Normal"/>
    <w:uiPriority w:val="99"/>
    <w:qFormat/>
    <w:rsid w:val="00935887"/>
    <w:pPr>
      <w:numPr>
        <w:numId w:val="2"/>
      </w:numPr>
      <w:tabs>
        <w:tab w:val="left" w:pos="567"/>
      </w:tabs>
      <w:contextualSpacing/>
    </w:pPr>
  </w:style>
  <w:style w:type="paragraph" w:styleId="List">
    <w:name w:val="List"/>
    <w:basedOn w:val="Normal"/>
    <w:uiPriority w:val="99"/>
    <w:qFormat/>
    <w:rsid w:val="00935887"/>
    <w:pPr>
      <w:numPr>
        <w:numId w:val="1"/>
      </w:numPr>
      <w:contextualSpacing/>
    </w:pPr>
  </w:style>
  <w:style w:type="paragraph" w:styleId="BalloonText">
    <w:name w:val="Balloon Text"/>
    <w:basedOn w:val="Normal"/>
    <w:link w:val="BalloonTextChar"/>
    <w:uiPriority w:val="99"/>
    <w:rsid w:val="00935887"/>
    <w:rPr>
      <w:rFonts w:ascii="Tahoma" w:hAnsi="Tahoma" w:cs="Tahoma"/>
      <w:sz w:val="16"/>
      <w:szCs w:val="16"/>
    </w:rPr>
  </w:style>
  <w:style w:type="character" w:customStyle="1" w:styleId="BalloonTextChar">
    <w:name w:val="Balloon Text Char"/>
    <w:basedOn w:val="DefaultParagraphFont"/>
    <w:link w:val="BalloonText"/>
    <w:uiPriority w:val="99"/>
    <w:rsid w:val="00935887"/>
    <w:rPr>
      <w:rFonts w:ascii="Tahoma" w:hAnsi="Tahoma" w:cs="Tahoma"/>
      <w:sz w:val="16"/>
      <w:szCs w:val="16"/>
      <w:lang w:eastAsia="en-US"/>
    </w:rPr>
  </w:style>
  <w:style w:type="character" w:styleId="FollowedHyperlink">
    <w:name w:val="FollowedHyperlink"/>
    <w:basedOn w:val="DefaultParagraphFont"/>
    <w:uiPriority w:val="99"/>
    <w:rsid w:val="00935887"/>
    <w:rPr>
      <w:color w:val="005DC9"/>
      <w:u w:val="single"/>
    </w:rPr>
  </w:style>
  <w:style w:type="paragraph" w:styleId="Footer">
    <w:name w:val="footer"/>
    <w:basedOn w:val="Normal"/>
    <w:link w:val="FooterChar"/>
    <w:uiPriority w:val="99"/>
    <w:rsid w:val="00935887"/>
    <w:pPr>
      <w:tabs>
        <w:tab w:val="center" w:pos="4513"/>
        <w:tab w:val="right" w:pos="9026"/>
      </w:tabs>
    </w:pPr>
  </w:style>
  <w:style w:type="character" w:customStyle="1" w:styleId="FooterChar">
    <w:name w:val="Footer Char"/>
    <w:basedOn w:val="DefaultParagraphFont"/>
    <w:link w:val="Footer"/>
    <w:uiPriority w:val="99"/>
    <w:rsid w:val="00935887"/>
    <w:rPr>
      <w:rFonts w:ascii="Arial" w:hAnsi="Arial"/>
      <w:sz w:val="22"/>
      <w:szCs w:val="24"/>
      <w:lang w:eastAsia="en-US"/>
    </w:rPr>
  </w:style>
  <w:style w:type="paragraph" w:styleId="Header">
    <w:name w:val="header"/>
    <w:basedOn w:val="Normal"/>
    <w:link w:val="HeaderChar"/>
    <w:uiPriority w:val="99"/>
    <w:rsid w:val="00935887"/>
    <w:pPr>
      <w:tabs>
        <w:tab w:val="center" w:pos="4513"/>
        <w:tab w:val="right" w:pos="9026"/>
      </w:tabs>
    </w:pPr>
  </w:style>
  <w:style w:type="character" w:customStyle="1" w:styleId="HeaderChar">
    <w:name w:val="Header Char"/>
    <w:basedOn w:val="DefaultParagraphFont"/>
    <w:link w:val="Header"/>
    <w:uiPriority w:val="99"/>
    <w:rsid w:val="00935887"/>
    <w:rPr>
      <w:rFonts w:ascii="Arial" w:hAnsi="Arial"/>
      <w:sz w:val="22"/>
      <w:szCs w:val="24"/>
      <w:lang w:eastAsia="en-US"/>
    </w:rPr>
  </w:style>
  <w:style w:type="character" w:customStyle="1" w:styleId="Heading4Char">
    <w:name w:val="Heading 4 Char"/>
    <w:basedOn w:val="DefaultParagraphFont"/>
    <w:link w:val="Heading4"/>
    <w:rsid w:val="000203E3"/>
    <w:rPr>
      <w:rFonts w:ascii="Arial" w:eastAsiaTheme="majorEastAsia" w:hAnsi="Arial" w:cstheme="majorBidi"/>
      <w:bCs/>
      <w:color w:val="19ABB5"/>
      <w:sz w:val="22"/>
      <w:szCs w:val="28"/>
      <w:lang w:eastAsia="en-US"/>
    </w:rPr>
  </w:style>
  <w:style w:type="character" w:customStyle="1" w:styleId="Heading5Char">
    <w:name w:val="Heading 5 Char"/>
    <w:basedOn w:val="DefaultParagraphFont"/>
    <w:link w:val="Heading5"/>
    <w:rsid w:val="00935887"/>
    <w:rPr>
      <w:rFonts w:ascii="Arial" w:eastAsiaTheme="majorEastAsia" w:hAnsi="Arial" w:cstheme="majorBidi"/>
      <w:color w:val="000000" w:themeColor="text1"/>
      <w:sz w:val="24"/>
      <w:szCs w:val="26"/>
      <w:lang w:eastAsia="en-US"/>
    </w:rPr>
  </w:style>
  <w:style w:type="character" w:customStyle="1" w:styleId="Heading6Char">
    <w:name w:val="Heading 6 Char"/>
    <w:basedOn w:val="DefaultParagraphFont"/>
    <w:link w:val="Heading6"/>
    <w:rsid w:val="00935887"/>
    <w:rPr>
      <w:rFonts w:ascii="Arial" w:eastAsiaTheme="majorEastAsia" w:hAnsi="Arial" w:cstheme="majorBidi"/>
      <w:color w:val="404040" w:themeColor="text1" w:themeTint="BF"/>
      <w:spacing w:val="-2"/>
      <w:sz w:val="18"/>
      <w:szCs w:val="22"/>
      <w:lang w:eastAsia="en-US"/>
    </w:rPr>
  </w:style>
  <w:style w:type="character" w:customStyle="1" w:styleId="Heading7Char">
    <w:name w:val="Heading 7 Char"/>
    <w:basedOn w:val="DefaultParagraphFont"/>
    <w:link w:val="Heading7"/>
    <w:rsid w:val="00935887"/>
    <w:rPr>
      <w:rFonts w:ascii="Arial" w:eastAsiaTheme="majorEastAsia" w:hAnsi="Arial" w:cstheme="majorBidi"/>
      <w:b/>
      <w:iCs/>
      <w:color w:val="71153C"/>
      <w:sz w:val="22"/>
      <w:szCs w:val="26"/>
      <w:lang w:eastAsia="en-US"/>
    </w:rPr>
  </w:style>
  <w:style w:type="character" w:styleId="Hyperlink">
    <w:name w:val="Hyperlink"/>
    <w:basedOn w:val="DefaultParagraphFont"/>
    <w:uiPriority w:val="99"/>
    <w:qFormat/>
    <w:rsid w:val="00B13ECF"/>
    <w:rPr>
      <w:rFonts w:ascii="Arial" w:hAnsi="Arial"/>
      <w:color w:val="0055A4"/>
      <w:u w:val="single"/>
    </w:rPr>
  </w:style>
  <w:style w:type="character" w:styleId="IntenseReference">
    <w:name w:val="Intense Reference"/>
    <w:basedOn w:val="DefaultParagraphFont"/>
    <w:uiPriority w:val="32"/>
    <w:qFormat/>
    <w:rsid w:val="00935887"/>
    <w:rPr>
      <w:b/>
      <w:bCs/>
      <w:color w:val="AA0A0A"/>
      <w:spacing w:val="5"/>
      <w:u w:val="none"/>
    </w:rPr>
  </w:style>
  <w:style w:type="paragraph" w:styleId="NoSpacing">
    <w:name w:val="No Spacing"/>
    <w:uiPriority w:val="1"/>
    <w:qFormat/>
    <w:rsid w:val="00935887"/>
    <w:rPr>
      <w:rFonts w:eastAsiaTheme="minorHAnsi"/>
      <w:color w:val="000000" w:themeColor="text1"/>
      <w:sz w:val="22"/>
      <w:szCs w:val="24"/>
      <w:lang w:eastAsia="en-US"/>
    </w:rPr>
  </w:style>
  <w:style w:type="paragraph" w:styleId="NormalWeb">
    <w:name w:val="Normal (Web)"/>
    <w:basedOn w:val="Normal"/>
    <w:uiPriority w:val="99"/>
    <w:rsid w:val="00935887"/>
  </w:style>
  <w:style w:type="paragraph" w:styleId="NormalIndent">
    <w:name w:val="Normal Indent"/>
    <w:basedOn w:val="Normal"/>
    <w:uiPriority w:val="99"/>
    <w:rsid w:val="00935887"/>
    <w:pPr>
      <w:ind w:left="720"/>
    </w:pPr>
  </w:style>
  <w:style w:type="table" w:styleId="TableGrid">
    <w:name w:val="Table Grid"/>
    <w:basedOn w:val="TableNormal"/>
    <w:uiPriority w:val="59"/>
    <w:rsid w:val="009638A8"/>
    <w:rPr>
      <w:rFonts w:asciiTheme="minorHAnsi" w:eastAsiaTheme="minorHAnsi" w:hAnsiTheme="minorHAns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35887"/>
    <w:pPr>
      <w:pBdr>
        <w:bottom w:val="single" w:sz="8" w:space="4" w:color="4F81BD" w:themeColor="accent1"/>
      </w:pBdr>
      <w:spacing w:after="300"/>
      <w:contextualSpacing/>
    </w:pPr>
    <w:rPr>
      <w:rFonts w:ascii="HelveticaNeueLT Std Ext" w:eastAsiaTheme="majorEastAsia" w:hAnsi="HelveticaNeueLT Std Ex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5887"/>
    <w:rPr>
      <w:rFonts w:ascii="HelveticaNeueLT Std Ext" w:eastAsiaTheme="majorEastAsia" w:hAnsi="HelveticaNeueLT Std Ext" w:cstheme="majorBidi"/>
      <w:color w:val="17365D" w:themeColor="text2" w:themeShade="BF"/>
      <w:spacing w:val="5"/>
      <w:kern w:val="28"/>
      <w:sz w:val="52"/>
      <w:szCs w:val="52"/>
      <w:lang w:eastAsia="en-US"/>
    </w:rPr>
  </w:style>
  <w:style w:type="paragraph" w:styleId="TOAHeading">
    <w:name w:val="toa heading"/>
    <w:basedOn w:val="Normal"/>
    <w:next w:val="Normal"/>
    <w:uiPriority w:val="99"/>
    <w:rsid w:val="00935887"/>
    <w:rPr>
      <w:rFonts w:ascii="HelveticaNeueLT Pro 43 LtEx" w:eastAsiaTheme="majorEastAsia" w:hAnsi="HelveticaNeueLT Pro 43 LtEx" w:cstheme="majorBidi"/>
      <w:b/>
      <w:bCs/>
    </w:rPr>
  </w:style>
  <w:style w:type="paragraph" w:styleId="TOCHeading">
    <w:name w:val="TOC Heading"/>
    <w:basedOn w:val="Heading1"/>
    <w:next w:val="Normal"/>
    <w:uiPriority w:val="39"/>
    <w:qFormat/>
    <w:rsid w:val="00935887"/>
    <w:pPr>
      <w:spacing w:before="480"/>
      <w:ind w:right="0"/>
      <w:outlineLvl w:val="9"/>
    </w:pPr>
    <w:rPr>
      <w:rFonts w:ascii="Marydale" w:hAnsi="Marydale"/>
      <w:b w:val="0"/>
      <w:color w:val="365F91" w:themeColor="accent1" w:themeShade="BF"/>
      <w:sz w:val="28"/>
      <w:szCs w:val="28"/>
    </w:rPr>
  </w:style>
  <w:style w:type="paragraph" w:customStyle="1" w:styleId="MCCFooter">
    <w:name w:val="MCC Footer"/>
    <w:basedOn w:val="Normal"/>
    <w:qFormat/>
    <w:rsid w:val="00CE6BE0"/>
    <w:pPr>
      <w:widowControl w:val="0"/>
      <w:suppressAutoHyphens/>
      <w:autoSpaceDE w:val="0"/>
      <w:autoSpaceDN w:val="0"/>
      <w:adjustRightInd w:val="0"/>
      <w:spacing w:before="110" w:after="110" w:line="220" w:lineRule="atLeast"/>
      <w:textAlignment w:val="center"/>
    </w:pPr>
    <w:rPr>
      <w:rFonts w:ascii="NunitoSans-Light" w:eastAsiaTheme="minorHAnsi" w:hAnsi="NunitoSans-Light" w:cs="NunitoSans-Light"/>
      <w:color w:val="565353"/>
      <w:sz w:val="18"/>
      <w:szCs w:val="18"/>
      <w:lang w:val="en-GB"/>
    </w:rPr>
  </w:style>
  <w:style w:type="paragraph" w:styleId="ListParagraph">
    <w:name w:val="List Paragraph"/>
    <w:aliases w:val="Bullets,Bullet paras,123 List Paragraph,List Paragraph - Dani,List Paragraph 1 - Dani,List Paragraph1,ADB paragraph numbering,Liste 1,References,List Paragraph (numbered (a)),ANNEX,List Paragraph2,ADB List Paragraph,IBL List Paragraph,Ha"/>
    <w:basedOn w:val="Normal"/>
    <w:link w:val="ListParagraphChar"/>
    <w:uiPriority w:val="34"/>
    <w:qFormat/>
    <w:rsid w:val="00927ED2"/>
    <w:pPr>
      <w:ind w:left="720"/>
      <w:contextualSpacing/>
    </w:pPr>
  </w:style>
  <w:style w:type="paragraph" w:styleId="Caption">
    <w:name w:val="caption"/>
    <w:basedOn w:val="Normal"/>
    <w:next w:val="Normal"/>
    <w:unhideWhenUsed/>
    <w:qFormat/>
    <w:rsid w:val="00C2149D"/>
    <w:pPr>
      <w:spacing w:after="200"/>
    </w:pPr>
    <w:rPr>
      <w:i/>
      <w:iCs/>
      <w:color w:val="1F497D" w:themeColor="text2"/>
      <w:sz w:val="18"/>
      <w:szCs w:val="18"/>
    </w:rPr>
  </w:style>
  <w:style w:type="paragraph" w:styleId="TOC1">
    <w:name w:val="toc 1"/>
    <w:basedOn w:val="Normal"/>
    <w:next w:val="Normal"/>
    <w:autoRedefine/>
    <w:uiPriority w:val="39"/>
    <w:unhideWhenUsed/>
    <w:rsid w:val="00123798"/>
    <w:pPr>
      <w:spacing w:after="100"/>
    </w:pPr>
  </w:style>
  <w:style w:type="paragraph" w:styleId="TOC2">
    <w:name w:val="toc 2"/>
    <w:basedOn w:val="Normal"/>
    <w:next w:val="Normal"/>
    <w:autoRedefine/>
    <w:uiPriority w:val="39"/>
    <w:unhideWhenUsed/>
    <w:rsid w:val="00123798"/>
    <w:pPr>
      <w:spacing w:after="100"/>
      <w:ind w:left="200"/>
    </w:pPr>
  </w:style>
  <w:style w:type="paragraph" w:styleId="TOC3">
    <w:name w:val="toc 3"/>
    <w:basedOn w:val="Normal"/>
    <w:next w:val="Normal"/>
    <w:autoRedefine/>
    <w:uiPriority w:val="39"/>
    <w:unhideWhenUsed/>
    <w:rsid w:val="00123798"/>
    <w:pPr>
      <w:spacing w:after="100"/>
      <w:ind w:left="400"/>
    </w:pPr>
  </w:style>
  <w:style w:type="character" w:customStyle="1" w:styleId="UnresolvedMention">
    <w:name w:val="Unresolved Mention"/>
    <w:basedOn w:val="DefaultParagraphFont"/>
    <w:uiPriority w:val="99"/>
    <w:semiHidden/>
    <w:unhideWhenUsed/>
    <w:rsid w:val="002C2ACF"/>
    <w:rPr>
      <w:color w:val="605E5C"/>
      <w:shd w:val="clear" w:color="auto" w:fill="E1DFDD"/>
    </w:rPr>
  </w:style>
  <w:style w:type="table" w:customStyle="1" w:styleId="TableGrid1">
    <w:name w:val="Table Grid1"/>
    <w:basedOn w:val="TableNormal"/>
    <w:uiPriority w:val="59"/>
    <w:rsid w:val="00471E0A"/>
    <w:rPr>
      <w:rFonts w:ascii="Calibri" w:eastAsiaTheme="minorHAnsi" w:hAnsi="Calibri"/>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s Char,Bullet paras Char,123 List Paragraph Char,List Paragraph - Dani Char,List Paragraph 1 - Dani Char,List Paragraph1 Char,ADB paragraph numbering Char,Liste 1 Char,References Char,List Paragraph (numbered (a)) Char,Ha Char"/>
    <w:basedOn w:val="DefaultParagraphFont"/>
    <w:link w:val="ListParagraph"/>
    <w:uiPriority w:val="34"/>
    <w:qFormat/>
    <w:rsid w:val="00B47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L\Desktop\Document%20template%20standard%20colours%20MC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7DEFFDCDE5BE47BAD44372AC07EBCD" ma:contentTypeVersion="8" ma:contentTypeDescription="Create a new document." ma:contentTypeScope="" ma:versionID="eb973c077b57459565ba4884c4a0897e">
  <xsd:schema xmlns:xsd="http://www.w3.org/2001/XMLSchema" xmlns:xs="http://www.w3.org/2001/XMLSchema" xmlns:p="http://schemas.microsoft.com/office/2006/metadata/properties" xmlns:ns2="a74f5f0a-3251-41e2-853e-064245038299" xmlns:ns3="8af5bd5d-3562-4d57-9580-d09d412a9b5f" targetNamespace="http://schemas.microsoft.com/office/2006/metadata/properties" ma:root="true" ma:fieldsID="bffda3fed7c5903432066325d698f5f1" ns2:_="" ns3:_="">
    <xsd:import namespace="a74f5f0a-3251-41e2-853e-064245038299"/>
    <xsd:import namespace="8af5bd5d-3562-4d57-9580-d09d412a9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f5f0a-3251-41e2-853e-064245038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f5bd5d-3562-4d57-9580-d09d412a9b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1281E-FC88-4A32-84A4-406DF7D1E0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2FC6A6-7D13-481A-AD05-EF86747E8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f5f0a-3251-41e2-853e-064245038299"/>
    <ds:schemaRef ds:uri="8af5bd5d-3562-4d57-9580-d09d412a9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A7C57A-2060-4757-8A71-6E81C5D767D6}">
  <ds:schemaRefs>
    <ds:schemaRef ds:uri="http://schemas.microsoft.com/sharepoint/v3/contenttype/forms"/>
  </ds:schemaRefs>
</ds:datastoreItem>
</file>

<file path=customXml/itemProps4.xml><?xml version="1.0" encoding="utf-8"?>
<ds:datastoreItem xmlns:ds="http://schemas.openxmlformats.org/officeDocument/2006/customXml" ds:itemID="{E1562749-416E-48B0-AE67-2EA6750B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standard colours MCC</Template>
  <TotalTime>352</TotalTime>
  <Pages>9</Pages>
  <Words>3160</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GTCC</Company>
  <LinksUpToDate>false</LinksUpToDate>
  <CharactersWithSpaces>21136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Lee</dc:creator>
  <cp:keywords/>
  <dc:description/>
  <cp:lastModifiedBy>Juliana</cp:lastModifiedBy>
  <cp:revision>8</cp:revision>
  <cp:lastPrinted>2024-12-03T21:05:00Z</cp:lastPrinted>
  <dcterms:created xsi:type="dcterms:W3CDTF">2024-12-03T04:11:00Z</dcterms:created>
  <dcterms:modified xsi:type="dcterms:W3CDTF">2024-12-04T03:59:00Z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0x010100557DEFFDCDE5BE47BAD44372AC07EBCD</vt:lpwstr>
  </property>
  <property fmtid="{D5CDD505-2E9C-101B-9397-08002B2CF9AE}" pid="3" name="ant_Classification">
    <vt:lpwstr>32;#Internal|fe17e8b3-349b-4692-a56d-183a701e2279</vt:lpwstr>
  </property>
  <property fmtid="{D5CDD505-2E9C-101B-9397-08002B2CF9AE}" pid="4" name="ant_TargetAudiences">
    <vt:lpwstr/>
  </property>
  <property fmtid="{D5CDD505-2E9C-101B-9397-08002B2CF9AE}" pid="5" name="ant_BusinessDepartment">
    <vt:lpwstr>35;#Engagement ＆ Communications|e0680f65-672b-4a97-b0d2-0dda8669e7f5</vt:lpwstr>
  </property>
  <property fmtid="{D5CDD505-2E9C-101B-9397-08002B2CF9AE}" pid="6" name="ant_TemplateType">
    <vt:lpwstr>53;#Other|6b3cbadf-5fe9-456a-92d2-85cea80611b3</vt:lpwstr>
  </property>
  <property fmtid="{D5CDD505-2E9C-101B-9397-08002B2CF9AE}" pid="7" name="ant_Function">
    <vt:lpwstr/>
  </property>
  <property fmtid="{D5CDD505-2E9C-101B-9397-08002B2CF9AE}" pid="8" name="ant_Status">
    <vt:lpwstr/>
  </property>
  <property fmtid="{D5CDD505-2E9C-101B-9397-08002B2CF9AE}" pid="9" name="TemplateUrl">
    <vt:lpwstr/>
  </property>
  <property fmtid="{D5CDD505-2E9C-101B-9397-08002B2CF9AE}" pid="10" name="Order">
    <vt:r8>300</vt:r8>
  </property>
  <property fmtid="{D5CDD505-2E9C-101B-9397-08002B2CF9AE}" pid="11" name="xd_Signature">
    <vt:bool>false</vt:bool>
  </property>
  <property fmtid="{D5CDD505-2E9C-101B-9397-08002B2CF9AE}" pid="12" name="xd_ProgID">
    <vt:lpwstr/>
  </property>
</Properties>
</file>