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DABC3" w14:textId="338C2990" w:rsidR="006A7693" w:rsidRDefault="00835854" w:rsidP="00783912">
      <w:pPr>
        <w:spacing w:before="360"/>
        <w:jc w:val="center"/>
        <w:rPr>
          <w:rFonts w:eastAsiaTheme="majorEastAsia"/>
        </w:rPr>
      </w:pPr>
      <w:r>
        <w:rPr>
          <w:noProof/>
          <w:lang/>
        </w:rPr>
        <w:drawing>
          <wp:inline distT="0" distB="0" distL="0" distR="0" wp14:anchorId="06DB1C66" wp14:editId="1EDD2742">
            <wp:extent cx="1328949" cy="1308674"/>
            <wp:effectExtent l="0" t="0" r="5080" b="6350"/>
            <wp:docPr id="858321744" name="Picture 8583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SALogoforEMAILattachm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6921" cy="1424846"/>
                    </a:xfrm>
                    <a:prstGeom prst="rect">
                      <a:avLst/>
                    </a:prstGeom>
                  </pic:spPr>
                </pic:pic>
              </a:graphicData>
            </a:graphic>
          </wp:inline>
        </w:drawing>
      </w:r>
    </w:p>
    <w:p w14:paraId="047CBC69" w14:textId="6CF0C694" w:rsidR="006A7693" w:rsidRPr="00873392" w:rsidRDefault="006A7693" w:rsidP="00783912">
      <w:pPr>
        <w:spacing w:before="720"/>
        <w:jc w:val="center"/>
        <w:rPr>
          <w:rFonts w:cs="Arial"/>
          <w:sz w:val="40"/>
          <w:szCs w:val="14"/>
        </w:rPr>
      </w:pPr>
      <w:r w:rsidRPr="00873392">
        <w:rPr>
          <w:rFonts w:cs="Arial"/>
          <w:sz w:val="40"/>
          <w:szCs w:val="14"/>
        </w:rPr>
        <w:t>REQUEST FOR QUOT</w:t>
      </w:r>
      <w:r w:rsidR="0061216F" w:rsidRPr="00873392">
        <w:rPr>
          <w:rFonts w:cs="Arial"/>
          <w:sz w:val="40"/>
          <w:szCs w:val="14"/>
        </w:rPr>
        <w:t>ATION</w:t>
      </w:r>
    </w:p>
    <w:p w14:paraId="638052B5" w14:textId="7E2FC2E8" w:rsidR="0061216F" w:rsidRPr="00410AE7" w:rsidRDefault="006A7693" w:rsidP="00783912">
      <w:pPr>
        <w:spacing w:before="1320"/>
        <w:jc w:val="center"/>
        <w:rPr>
          <w:rFonts w:cs="Arial"/>
          <w:sz w:val="36"/>
          <w:szCs w:val="36"/>
        </w:rPr>
      </w:pPr>
      <w:r w:rsidRPr="00410AE7">
        <w:rPr>
          <w:rFonts w:cs="Arial"/>
          <w:sz w:val="36"/>
          <w:szCs w:val="36"/>
        </w:rPr>
        <w:t xml:space="preserve">Provision of </w:t>
      </w:r>
      <w:r w:rsidR="00513E0C">
        <w:rPr>
          <w:rFonts w:cs="Arial"/>
          <w:sz w:val="36"/>
          <w:szCs w:val="36"/>
        </w:rPr>
        <w:t xml:space="preserve">Building &amp; Construction of Combined Container Kitchen for </w:t>
      </w:r>
      <w:proofErr w:type="spellStart"/>
      <w:r w:rsidR="00513E0C">
        <w:rPr>
          <w:rFonts w:cs="Arial"/>
          <w:sz w:val="36"/>
          <w:szCs w:val="36"/>
        </w:rPr>
        <w:t>A’ana</w:t>
      </w:r>
      <w:proofErr w:type="spellEnd"/>
      <w:r w:rsidR="00513E0C">
        <w:rPr>
          <w:rFonts w:cs="Arial"/>
          <w:sz w:val="36"/>
          <w:szCs w:val="36"/>
        </w:rPr>
        <w:t xml:space="preserve"> Fire Station</w:t>
      </w:r>
    </w:p>
    <w:p w14:paraId="7AFB8934" w14:textId="1C03D41C" w:rsidR="006A7693" w:rsidRPr="00410AE7" w:rsidRDefault="00835854" w:rsidP="00783912">
      <w:pPr>
        <w:spacing w:before="720"/>
        <w:jc w:val="center"/>
        <w:rPr>
          <w:rFonts w:cs="Arial"/>
          <w:sz w:val="36"/>
          <w:szCs w:val="36"/>
        </w:rPr>
      </w:pPr>
      <w:r>
        <w:rPr>
          <w:rFonts w:cs="Arial"/>
          <w:sz w:val="36"/>
          <w:szCs w:val="36"/>
        </w:rPr>
        <w:t>F</w:t>
      </w:r>
      <w:r w:rsidR="00095970" w:rsidRPr="00410AE7">
        <w:rPr>
          <w:rFonts w:cs="Arial"/>
          <w:sz w:val="36"/>
          <w:szCs w:val="36"/>
        </w:rPr>
        <w:t xml:space="preserve">or </w:t>
      </w:r>
      <w:r>
        <w:rPr>
          <w:rFonts w:cs="Arial"/>
          <w:sz w:val="36"/>
          <w:szCs w:val="36"/>
        </w:rPr>
        <w:t>the Samoa Fire &amp; Emergency Services Authority</w:t>
      </w:r>
    </w:p>
    <w:p w14:paraId="1846C8DB" w14:textId="4C4F56EC" w:rsidR="00095970" w:rsidRPr="00410AE7" w:rsidRDefault="00095970" w:rsidP="00783912">
      <w:pPr>
        <w:spacing w:before="720" w:after="720"/>
        <w:jc w:val="center"/>
        <w:rPr>
          <w:rFonts w:cs="Arial"/>
          <w:sz w:val="36"/>
          <w:szCs w:val="36"/>
        </w:rPr>
      </w:pPr>
      <w:r w:rsidRPr="00410AE7">
        <w:rPr>
          <w:rFonts w:cs="Arial"/>
          <w:sz w:val="36"/>
          <w:szCs w:val="36"/>
        </w:rPr>
        <w:t>Quoting Conditions</w:t>
      </w:r>
    </w:p>
    <w:tbl>
      <w:tblPr>
        <w:tblStyle w:val="TableGrid"/>
        <w:tblW w:w="0" w:type="auto"/>
        <w:jc w:val="center"/>
        <w:tblLook w:val="04A0" w:firstRow="1" w:lastRow="0" w:firstColumn="1" w:lastColumn="0" w:noHBand="0" w:noVBand="1"/>
      </w:tblPr>
      <w:tblGrid>
        <w:gridCol w:w="2839"/>
        <w:gridCol w:w="3110"/>
      </w:tblGrid>
      <w:tr w:rsidR="00770FBB" w:rsidRPr="00381996" w14:paraId="0DD43965" w14:textId="77777777" w:rsidTr="000A2BFC">
        <w:trPr>
          <w:trHeight w:val="579"/>
          <w:jc w:val="center"/>
        </w:trPr>
        <w:tc>
          <w:tcPr>
            <w:tcW w:w="2839" w:type="dxa"/>
            <w:shd w:val="clear" w:color="auto" w:fill="auto"/>
          </w:tcPr>
          <w:p w14:paraId="5990EEAA" w14:textId="1F2879FF" w:rsidR="00770FBB" w:rsidRPr="00381996" w:rsidRDefault="00770FBB" w:rsidP="000A2BFC">
            <w:pPr>
              <w:spacing w:before="240"/>
              <w:jc w:val="center"/>
              <w:rPr>
                <w:rFonts w:ascii="Arial" w:hAnsi="Arial" w:cs="Arial"/>
              </w:rPr>
            </w:pPr>
            <w:r w:rsidRPr="00381996">
              <w:rPr>
                <w:rFonts w:ascii="Arial" w:hAnsi="Arial" w:cs="Arial"/>
                <w:sz w:val="20"/>
              </w:rPr>
              <w:t>Contract No.</w:t>
            </w:r>
          </w:p>
        </w:tc>
        <w:tc>
          <w:tcPr>
            <w:tcW w:w="3110" w:type="dxa"/>
            <w:shd w:val="clear" w:color="auto" w:fill="F2F2F2" w:themeFill="background1" w:themeFillShade="F2"/>
          </w:tcPr>
          <w:p w14:paraId="2820CFE5" w14:textId="698CCAD2" w:rsidR="00770FBB" w:rsidRPr="000A2BFC" w:rsidRDefault="00513E0C" w:rsidP="000A2BFC">
            <w:pPr>
              <w:spacing w:before="240"/>
              <w:jc w:val="center"/>
              <w:rPr>
                <w:rFonts w:ascii="Arial" w:hAnsi="Arial" w:cs="Arial"/>
                <w:sz w:val="20"/>
                <w:szCs w:val="20"/>
              </w:rPr>
            </w:pPr>
            <w:r>
              <w:rPr>
                <w:rFonts w:ascii="Arial" w:hAnsi="Arial" w:cs="Arial"/>
                <w:color w:val="000000"/>
                <w:sz w:val="20"/>
                <w:szCs w:val="20"/>
                <w:shd w:val="clear" w:color="auto" w:fill="FFFFFF"/>
              </w:rPr>
              <w:t>PC03/AAFS/SFESA</w:t>
            </w:r>
          </w:p>
        </w:tc>
      </w:tr>
      <w:tr w:rsidR="006A7693" w:rsidRPr="00381996" w14:paraId="7C498D0D" w14:textId="77777777" w:rsidTr="000A2BFC">
        <w:trPr>
          <w:trHeight w:val="579"/>
          <w:jc w:val="center"/>
        </w:trPr>
        <w:tc>
          <w:tcPr>
            <w:tcW w:w="2839" w:type="dxa"/>
            <w:shd w:val="clear" w:color="auto" w:fill="auto"/>
          </w:tcPr>
          <w:p w14:paraId="77229511" w14:textId="15436A8C" w:rsidR="006A7693" w:rsidRPr="00381996" w:rsidRDefault="006A7693" w:rsidP="000A2BFC">
            <w:pPr>
              <w:spacing w:before="240"/>
              <w:jc w:val="center"/>
              <w:rPr>
                <w:rFonts w:ascii="Arial" w:hAnsi="Arial" w:cs="Arial"/>
                <w:sz w:val="20"/>
              </w:rPr>
            </w:pPr>
            <w:r w:rsidRPr="00381996">
              <w:rPr>
                <w:rFonts w:ascii="Arial" w:hAnsi="Arial" w:cs="Arial"/>
                <w:sz w:val="20"/>
              </w:rPr>
              <w:t>Issue Date</w:t>
            </w:r>
          </w:p>
        </w:tc>
        <w:tc>
          <w:tcPr>
            <w:tcW w:w="3110" w:type="dxa"/>
            <w:shd w:val="clear" w:color="auto" w:fill="F2F2F2" w:themeFill="background1" w:themeFillShade="F2"/>
          </w:tcPr>
          <w:p w14:paraId="04BDB15A" w14:textId="4C5DBB13" w:rsidR="006A7693" w:rsidRPr="00DB43E7" w:rsidRDefault="005D3468" w:rsidP="00513E0C">
            <w:pPr>
              <w:spacing w:before="240"/>
              <w:jc w:val="center"/>
              <w:rPr>
                <w:rFonts w:ascii="Arial" w:hAnsi="Arial" w:cs="Arial"/>
                <w:sz w:val="20"/>
              </w:rPr>
            </w:pPr>
            <w:r>
              <w:rPr>
                <w:rFonts w:ascii="Arial" w:hAnsi="Arial" w:cs="Arial"/>
                <w:sz w:val="20"/>
              </w:rPr>
              <w:t>26</w:t>
            </w:r>
            <w:r w:rsidR="00513E0C">
              <w:rPr>
                <w:rFonts w:ascii="Arial" w:hAnsi="Arial" w:cs="Arial"/>
                <w:sz w:val="20"/>
              </w:rPr>
              <w:t>/09/2024</w:t>
            </w:r>
          </w:p>
        </w:tc>
      </w:tr>
      <w:tr w:rsidR="006A7693" w:rsidRPr="00381996" w14:paraId="23E33830" w14:textId="77777777" w:rsidTr="000A2BFC">
        <w:trPr>
          <w:trHeight w:val="579"/>
          <w:jc w:val="center"/>
        </w:trPr>
        <w:tc>
          <w:tcPr>
            <w:tcW w:w="2839" w:type="dxa"/>
            <w:shd w:val="clear" w:color="auto" w:fill="auto"/>
          </w:tcPr>
          <w:p w14:paraId="2CB5373E" w14:textId="565B41CB" w:rsidR="006A7693" w:rsidRPr="00381996" w:rsidRDefault="006A7693" w:rsidP="000A2BFC">
            <w:pPr>
              <w:spacing w:before="240"/>
              <w:jc w:val="center"/>
              <w:rPr>
                <w:rFonts w:ascii="Arial" w:hAnsi="Arial" w:cs="Arial"/>
                <w:sz w:val="20"/>
              </w:rPr>
            </w:pPr>
            <w:r w:rsidRPr="00381996">
              <w:rPr>
                <w:rFonts w:ascii="Arial" w:hAnsi="Arial" w:cs="Arial"/>
                <w:sz w:val="20"/>
              </w:rPr>
              <w:t>Closing Date</w:t>
            </w:r>
          </w:p>
        </w:tc>
        <w:tc>
          <w:tcPr>
            <w:tcW w:w="3110" w:type="dxa"/>
            <w:shd w:val="clear" w:color="auto" w:fill="F2F2F2" w:themeFill="background1" w:themeFillShade="F2"/>
          </w:tcPr>
          <w:p w14:paraId="3F150164" w14:textId="62A83CE2" w:rsidR="006A7693" w:rsidRPr="00DB43E7" w:rsidRDefault="005D3468" w:rsidP="000A2BFC">
            <w:pPr>
              <w:spacing w:before="240"/>
              <w:jc w:val="center"/>
              <w:rPr>
                <w:rFonts w:ascii="Arial" w:hAnsi="Arial" w:cs="Arial"/>
                <w:sz w:val="20"/>
              </w:rPr>
            </w:pPr>
            <w:r>
              <w:rPr>
                <w:rFonts w:ascii="Arial" w:hAnsi="Arial" w:cs="Arial"/>
                <w:sz w:val="20"/>
              </w:rPr>
              <w:t>02/10</w:t>
            </w:r>
            <w:r w:rsidR="00DB43E7" w:rsidRPr="00DB43E7">
              <w:rPr>
                <w:rFonts w:ascii="Arial" w:hAnsi="Arial" w:cs="Arial"/>
                <w:sz w:val="20"/>
              </w:rPr>
              <w:t>/202</w:t>
            </w:r>
            <w:r w:rsidR="00513E0C">
              <w:rPr>
                <w:rFonts w:ascii="Arial" w:hAnsi="Arial" w:cs="Arial"/>
                <w:sz w:val="20"/>
              </w:rPr>
              <w:t>4</w:t>
            </w:r>
          </w:p>
        </w:tc>
      </w:tr>
      <w:tr w:rsidR="006A7693" w:rsidRPr="00381996" w14:paraId="1700D107" w14:textId="77777777" w:rsidTr="000A2BFC">
        <w:trPr>
          <w:trHeight w:val="579"/>
          <w:jc w:val="center"/>
        </w:trPr>
        <w:tc>
          <w:tcPr>
            <w:tcW w:w="2839" w:type="dxa"/>
            <w:shd w:val="clear" w:color="auto" w:fill="auto"/>
          </w:tcPr>
          <w:p w14:paraId="5EEF61A0" w14:textId="5F189EA9" w:rsidR="006A7693" w:rsidRPr="00381996" w:rsidRDefault="00F16E43" w:rsidP="000A2BFC">
            <w:pPr>
              <w:spacing w:before="240"/>
              <w:jc w:val="center"/>
              <w:rPr>
                <w:rFonts w:ascii="Arial" w:hAnsi="Arial" w:cs="Arial"/>
                <w:sz w:val="20"/>
              </w:rPr>
            </w:pPr>
            <w:r w:rsidRPr="00381996">
              <w:rPr>
                <w:rFonts w:ascii="Arial" w:hAnsi="Arial" w:cs="Arial"/>
                <w:sz w:val="20"/>
              </w:rPr>
              <w:t>Enquiries</w:t>
            </w:r>
          </w:p>
        </w:tc>
        <w:tc>
          <w:tcPr>
            <w:tcW w:w="3110" w:type="dxa"/>
            <w:shd w:val="clear" w:color="auto" w:fill="F2F2F2" w:themeFill="background1" w:themeFillShade="F2"/>
          </w:tcPr>
          <w:p w14:paraId="20812F50" w14:textId="646EC662" w:rsidR="006A7693" w:rsidRPr="00381996" w:rsidRDefault="000A2BFC" w:rsidP="00513E0C">
            <w:pPr>
              <w:spacing w:before="240"/>
              <w:jc w:val="center"/>
              <w:rPr>
                <w:rFonts w:ascii="Arial" w:hAnsi="Arial" w:cs="Arial"/>
                <w:sz w:val="20"/>
              </w:rPr>
            </w:pPr>
            <w:r>
              <w:rPr>
                <w:rFonts w:ascii="Arial" w:hAnsi="Arial" w:cs="Arial"/>
                <w:sz w:val="20"/>
              </w:rPr>
              <w:t xml:space="preserve">SFESA – Project </w:t>
            </w:r>
            <w:r w:rsidR="00513E0C">
              <w:rPr>
                <w:rFonts w:ascii="Arial" w:hAnsi="Arial" w:cs="Arial"/>
                <w:sz w:val="20"/>
              </w:rPr>
              <w:t>Coordinator</w:t>
            </w:r>
          </w:p>
        </w:tc>
      </w:tr>
    </w:tbl>
    <w:p w14:paraId="077C1CF1" w14:textId="77777777" w:rsidR="006A7693" w:rsidRDefault="006A7693" w:rsidP="006A7693">
      <w:pPr>
        <w:pStyle w:val="Heading2"/>
        <w:rPr>
          <w:color w:val="D88D2A"/>
          <w:sz w:val="22"/>
          <w:szCs w:val="32"/>
        </w:rPr>
      </w:pPr>
      <w:r>
        <w:br w:type="page"/>
      </w:r>
    </w:p>
    <w:sdt>
      <w:sdtPr>
        <w:id w:val="-1595931643"/>
        <w:docPartObj>
          <w:docPartGallery w:val="Table of Contents"/>
          <w:docPartUnique/>
        </w:docPartObj>
      </w:sdtPr>
      <w:sdtEndPr>
        <w:rPr>
          <w:b/>
          <w:bCs/>
          <w:noProof/>
        </w:rPr>
      </w:sdtEndPr>
      <w:sdtContent>
        <w:p w14:paraId="03BA133A" w14:textId="1A2C1C3F" w:rsidR="00123798" w:rsidRPr="00123798" w:rsidRDefault="00123798" w:rsidP="00123798">
          <w:pPr>
            <w:jc w:val="left"/>
            <w:rPr>
              <w:b/>
            </w:rPr>
          </w:pPr>
          <w:r w:rsidRPr="00123798">
            <w:rPr>
              <w:b/>
            </w:rPr>
            <w:t>TABLE OF CONTENTS</w:t>
          </w:r>
        </w:p>
        <w:p w14:paraId="4ABB4816" w14:textId="77777777" w:rsidR="00123798" w:rsidRPr="00123798" w:rsidRDefault="00123798" w:rsidP="00123798">
          <w:pPr>
            <w:rPr>
              <w:lang w:eastAsia="en-US"/>
            </w:rPr>
          </w:pPr>
        </w:p>
        <w:p w14:paraId="00BC0492" w14:textId="77777777" w:rsidR="006D7031" w:rsidRDefault="00123798">
          <w:pPr>
            <w:pStyle w:val="TOC1"/>
            <w:tabs>
              <w:tab w:val="right" w:leader="dot" w:pos="9060"/>
            </w:tabs>
            <w:rPr>
              <w:rFonts w:asciiTheme="minorHAnsi" w:eastAsiaTheme="minorEastAsia" w:hAnsiTheme="minorHAnsi"/>
              <w:noProof/>
              <w:sz w:val="22"/>
              <w:lang/>
            </w:rPr>
          </w:pPr>
          <w:r>
            <w:fldChar w:fldCharType="begin"/>
          </w:r>
          <w:r>
            <w:instrText xml:space="preserve"> TOC \o "1-2" \h \z \u </w:instrText>
          </w:r>
          <w:r>
            <w:fldChar w:fldCharType="separate"/>
          </w:r>
          <w:hyperlink w:anchor="_Toc178259633" w:history="1">
            <w:r w:rsidR="006D7031" w:rsidRPr="007450BF">
              <w:rPr>
                <w:rStyle w:val="Hyperlink"/>
                <w:noProof/>
              </w:rPr>
              <w:t>INTRODUCTION</w:t>
            </w:r>
            <w:r w:rsidR="006D7031">
              <w:rPr>
                <w:noProof/>
                <w:webHidden/>
              </w:rPr>
              <w:tab/>
            </w:r>
            <w:r w:rsidR="006D7031">
              <w:rPr>
                <w:noProof/>
                <w:webHidden/>
              </w:rPr>
              <w:fldChar w:fldCharType="begin"/>
            </w:r>
            <w:r w:rsidR="006D7031">
              <w:rPr>
                <w:noProof/>
                <w:webHidden/>
              </w:rPr>
              <w:instrText xml:space="preserve"> PAGEREF _Toc178259633 \h </w:instrText>
            </w:r>
            <w:r w:rsidR="006D7031">
              <w:rPr>
                <w:noProof/>
                <w:webHidden/>
              </w:rPr>
            </w:r>
            <w:r w:rsidR="006D7031">
              <w:rPr>
                <w:noProof/>
                <w:webHidden/>
              </w:rPr>
              <w:fldChar w:fldCharType="separate"/>
            </w:r>
            <w:r w:rsidR="006D7031">
              <w:rPr>
                <w:noProof/>
                <w:webHidden/>
              </w:rPr>
              <w:t>3</w:t>
            </w:r>
            <w:r w:rsidR="006D7031">
              <w:rPr>
                <w:noProof/>
                <w:webHidden/>
              </w:rPr>
              <w:fldChar w:fldCharType="end"/>
            </w:r>
          </w:hyperlink>
        </w:p>
        <w:p w14:paraId="48080B5D"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34" w:history="1">
            <w:r w:rsidRPr="007450BF">
              <w:rPr>
                <w:rStyle w:val="Hyperlink"/>
                <w:noProof/>
              </w:rPr>
              <w:t>1.</w:t>
            </w:r>
            <w:r>
              <w:rPr>
                <w:rFonts w:asciiTheme="minorHAnsi" w:eastAsiaTheme="minorEastAsia" w:hAnsiTheme="minorHAnsi"/>
                <w:noProof/>
                <w:sz w:val="22"/>
                <w:lang/>
              </w:rPr>
              <w:tab/>
            </w:r>
            <w:r w:rsidRPr="007450BF">
              <w:rPr>
                <w:rStyle w:val="Hyperlink"/>
                <w:noProof/>
              </w:rPr>
              <w:t>Faleolo Fire Station Site</w:t>
            </w:r>
            <w:r>
              <w:rPr>
                <w:noProof/>
                <w:webHidden/>
              </w:rPr>
              <w:tab/>
            </w:r>
            <w:r>
              <w:rPr>
                <w:noProof/>
                <w:webHidden/>
              </w:rPr>
              <w:fldChar w:fldCharType="begin"/>
            </w:r>
            <w:r>
              <w:rPr>
                <w:noProof/>
                <w:webHidden/>
              </w:rPr>
              <w:instrText xml:space="preserve"> PAGEREF _Toc178259634 \h </w:instrText>
            </w:r>
            <w:r>
              <w:rPr>
                <w:noProof/>
                <w:webHidden/>
              </w:rPr>
            </w:r>
            <w:r>
              <w:rPr>
                <w:noProof/>
                <w:webHidden/>
              </w:rPr>
              <w:fldChar w:fldCharType="separate"/>
            </w:r>
            <w:r>
              <w:rPr>
                <w:noProof/>
                <w:webHidden/>
              </w:rPr>
              <w:t>3</w:t>
            </w:r>
            <w:r>
              <w:rPr>
                <w:noProof/>
                <w:webHidden/>
              </w:rPr>
              <w:fldChar w:fldCharType="end"/>
            </w:r>
          </w:hyperlink>
        </w:p>
        <w:p w14:paraId="77A8BCB5"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35" w:history="1">
            <w:r w:rsidRPr="007450BF">
              <w:rPr>
                <w:rStyle w:val="Hyperlink"/>
                <w:noProof/>
              </w:rPr>
              <w:t>2.</w:t>
            </w:r>
            <w:r>
              <w:rPr>
                <w:rFonts w:asciiTheme="minorHAnsi" w:eastAsiaTheme="minorEastAsia" w:hAnsiTheme="minorHAnsi"/>
                <w:noProof/>
                <w:sz w:val="22"/>
                <w:lang/>
              </w:rPr>
              <w:tab/>
            </w:r>
            <w:r w:rsidRPr="007450BF">
              <w:rPr>
                <w:rStyle w:val="Hyperlink"/>
                <w:noProof/>
              </w:rPr>
              <w:t>Overview</w:t>
            </w:r>
            <w:r>
              <w:rPr>
                <w:noProof/>
                <w:webHidden/>
              </w:rPr>
              <w:tab/>
            </w:r>
            <w:r>
              <w:rPr>
                <w:noProof/>
                <w:webHidden/>
              </w:rPr>
              <w:fldChar w:fldCharType="begin"/>
            </w:r>
            <w:r>
              <w:rPr>
                <w:noProof/>
                <w:webHidden/>
              </w:rPr>
              <w:instrText xml:space="preserve"> PAGEREF _Toc178259635 \h </w:instrText>
            </w:r>
            <w:r>
              <w:rPr>
                <w:noProof/>
                <w:webHidden/>
              </w:rPr>
            </w:r>
            <w:r>
              <w:rPr>
                <w:noProof/>
                <w:webHidden/>
              </w:rPr>
              <w:fldChar w:fldCharType="separate"/>
            </w:r>
            <w:r>
              <w:rPr>
                <w:noProof/>
                <w:webHidden/>
              </w:rPr>
              <w:t>3</w:t>
            </w:r>
            <w:r>
              <w:rPr>
                <w:noProof/>
                <w:webHidden/>
              </w:rPr>
              <w:fldChar w:fldCharType="end"/>
            </w:r>
          </w:hyperlink>
        </w:p>
        <w:p w14:paraId="1F5C73D3"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36" w:history="1">
            <w:r w:rsidRPr="007450BF">
              <w:rPr>
                <w:rStyle w:val="Hyperlink"/>
                <w:noProof/>
              </w:rPr>
              <w:t>3.</w:t>
            </w:r>
            <w:r>
              <w:rPr>
                <w:rFonts w:asciiTheme="minorHAnsi" w:eastAsiaTheme="minorEastAsia" w:hAnsiTheme="minorHAnsi"/>
                <w:noProof/>
                <w:sz w:val="22"/>
                <w:lang/>
              </w:rPr>
              <w:tab/>
            </w:r>
            <w:r w:rsidRPr="007450BF">
              <w:rPr>
                <w:rStyle w:val="Hyperlink"/>
                <w:noProof/>
              </w:rPr>
              <w:t>Background</w:t>
            </w:r>
            <w:r>
              <w:rPr>
                <w:noProof/>
                <w:webHidden/>
              </w:rPr>
              <w:tab/>
            </w:r>
            <w:r>
              <w:rPr>
                <w:noProof/>
                <w:webHidden/>
              </w:rPr>
              <w:fldChar w:fldCharType="begin"/>
            </w:r>
            <w:r>
              <w:rPr>
                <w:noProof/>
                <w:webHidden/>
              </w:rPr>
              <w:instrText xml:space="preserve"> PAGEREF _Toc178259636 \h </w:instrText>
            </w:r>
            <w:r>
              <w:rPr>
                <w:noProof/>
                <w:webHidden/>
              </w:rPr>
            </w:r>
            <w:r>
              <w:rPr>
                <w:noProof/>
                <w:webHidden/>
              </w:rPr>
              <w:fldChar w:fldCharType="separate"/>
            </w:r>
            <w:r>
              <w:rPr>
                <w:noProof/>
                <w:webHidden/>
              </w:rPr>
              <w:t>3</w:t>
            </w:r>
            <w:r>
              <w:rPr>
                <w:noProof/>
                <w:webHidden/>
              </w:rPr>
              <w:fldChar w:fldCharType="end"/>
            </w:r>
          </w:hyperlink>
        </w:p>
        <w:p w14:paraId="38D43A19"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37" w:history="1">
            <w:r w:rsidRPr="007450BF">
              <w:rPr>
                <w:rStyle w:val="Hyperlink"/>
                <w:noProof/>
              </w:rPr>
              <w:t>4.</w:t>
            </w:r>
            <w:r>
              <w:rPr>
                <w:rFonts w:asciiTheme="minorHAnsi" w:eastAsiaTheme="minorEastAsia" w:hAnsiTheme="minorHAnsi"/>
                <w:noProof/>
                <w:sz w:val="22"/>
                <w:lang/>
              </w:rPr>
              <w:tab/>
            </w:r>
            <w:r w:rsidRPr="007450BF">
              <w:rPr>
                <w:rStyle w:val="Hyperlink"/>
                <w:noProof/>
              </w:rPr>
              <w:t>Services Required</w:t>
            </w:r>
            <w:r>
              <w:rPr>
                <w:noProof/>
                <w:webHidden/>
              </w:rPr>
              <w:tab/>
            </w:r>
            <w:r>
              <w:rPr>
                <w:noProof/>
                <w:webHidden/>
              </w:rPr>
              <w:fldChar w:fldCharType="begin"/>
            </w:r>
            <w:r>
              <w:rPr>
                <w:noProof/>
                <w:webHidden/>
              </w:rPr>
              <w:instrText xml:space="preserve"> PAGEREF _Toc178259637 \h </w:instrText>
            </w:r>
            <w:r>
              <w:rPr>
                <w:noProof/>
                <w:webHidden/>
              </w:rPr>
            </w:r>
            <w:r>
              <w:rPr>
                <w:noProof/>
                <w:webHidden/>
              </w:rPr>
              <w:fldChar w:fldCharType="separate"/>
            </w:r>
            <w:r>
              <w:rPr>
                <w:noProof/>
                <w:webHidden/>
              </w:rPr>
              <w:t>3</w:t>
            </w:r>
            <w:r>
              <w:rPr>
                <w:noProof/>
                <w:webHidden/>
              </w:rPr>
              <w:fldChar w:fldCharType="end"/>
            </w:r>
          </w:hyperlink>
        </w:p>
        <w:p w14:paraId="40C59FC2"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38" w:history="1">
            <w:r w:rsidRPr="007450BF">
              <w:rPr>
                <w:rStyle w:val="Hyperlink"/>
                <w:noProof/>
              </w:rPr>
              <w:t>5.</w:t>
            </w:r>
            <w:r>
              <w:rPr>
                <w:rFonts w:asciiTheme="minorHAnsi" w:eastAsiaTheme="minorEastAsia" w:hAnsiTheme="minorHAnsi"/>
                <w:noProof/>
                <w:sz w:val="22"/>
                <w:lang/>
              </w:rPr>
              <w:tab/>
            </w:r>
            <w:r w:rsidRPr="007450BF">
              <w:rPr>
                <w:rStyle w:val="Hyperlink"/>
                <w:noProof/>
              </w:rPr>
              <w:t>Timetable</w:t>
            </w:r>
            <w:r>
              <w:rPr>
                <w:noProof/>
                <w:webHidden/>
              </w:rPr>
              <w:tab/>
            </w:r>
            <w:r>
              <w:rPr>
                <w:noProof/>
                <w:webHidden/>
              </w:rPr>
              <w:fldChar w:fldCharType="begin"/>
            </w:r>
            <w:r>
              <w:rPr>
                <w:noProof/>
                <w:webHidden/>
              </w:rPr>
              <w:instrText xml:space="preserve"> PAGEREF _Toc178259638 \h </w:instrText>
            </w:r>
            <w:r>
              <w:rPr>
                <w:noProof/>
                <w:webHidden/>
              </w:rPr>
            </w:r>
            <w:r>
              <w:rPr>
                <w:noProof/>
                <w:webHidden/>
              </w:rPr>
              <w:fldChar w:fldCharType="separate"/>
            </w:r>
            <w:r>
              <w:rPr>
                <w:noProof/>
                <w:webHidden/>
              </w:rPr>
              <w:t>4</w:t>
            </w:r>
            <w:r>
              <w:rPr>
                <w:noProof/>
                <w:webHidden/>
              </w:rPr>
              <w:fldChar w:fldCharType="end"/>
            </w:r>
          </w:hyperlink>
        </w:p>
        <w:p w14:paraId="788EA4AC"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39" w:history="1">
            <w:r w:rsidRPr="007450BF">
              <w:rPr>
                <w:rStyle w:val="Hyperlink"/>
                <w:noProof/>
              </w:rPr>
              <w:t>6.</w:t>
            </w:r>
            <w:r>
              <w:rPr>
                <w:rFonts w:asciiTheme="minorHAnsi" w:eastAsiaTheme="minorEastAsia" w:hAnsiTheme="minorHAnsi"/>
                <w:noProof/>
                <w:sz w:val="22"/>
                <w:lang/>
              </w:rPr>
              <w:tab/>
            </w:r>
            <w:r w:rsidRPr="007450BF">
              <w:rPr>
                <w:rStyle w:val="Hyperlink"/>
                <w:noProof/>
              </w:rPr>
              <w:t>Condition of Quotation</w:t>
            </w:r>
            <w:r>
              <w:rPr>
                <w:noProof/>
                <w:webHidden/>
              </w:rPr>
              <w:tab/>
            </w:r>
            <w:r>
              <w:rPr>
                <w:noProof/>
                <w:webHidden/>
              </w:rPr>
              <w:fldChar w:fldCharType="begin"/>
            </w:r>
            <w:r>
              <w:rPr>
                <w:noProof/>
                <w:webHidden/>
              </w:rPr>
              <w:instrText xml:space="preserve"> PAGEREF _Toc178259639 \h </w:instrText>
            </w:r>
            <w:r>
              <w:rPr>
                <w:noProof/>
                <w:webHidden/>
              </w:rPr>
            </w:r>
            <w:r>
              <w:rPr>
                <w:noProof/>
                <w:webHidden/>
              </w:rPr>
              <w:fldChar w:fldCharType="separate"/>
            </w:r>
            <w:r>
              <w:rPr>
                <w:noProof/>
                <w:webHidden/>
              </w:rPr>
              <w:t>4</w:t>
            </w:r>
            <w:r>
              <w:rPr>
                <w:noProof/>
                <w:webHidden/>
              </w:rPr>
              <w:fldChar w:fldCharType="end"/>
            </w:r>
          </w:hyperlink>
        </w:p>
        <w:p w14:paraId="13505A77"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40" w:history="1">
            <w:r w:rsidRPr="007450BF">
              <w:rPr>
                <w:rStyle w:val="Hyperlink"/>
                <w:noProof/>
              </w:rPr>
              <w:t>7.</w:t>
            </w:r>
            <w:r>
              <w:rPr>
                <w:rFonts w:asciiTheme="minorHAnsi" w:eastAsiaTheme="minorEastAsia" w:hAnsiTheme="minorHAnsi"/>
                <w:noProof/>
                <w:sz w:val="22"/>
                <w:lang/>
              </w:rPr>
              <w:tab/>
            </w:r>
            <w:r w:rsidRPr="007450BF">
              <w:rPr>
                <w:rStyle w:val="Hyperlink"/>
                <w:noProof/>
              </w:rPr>
              <w:t>Condition of Engagement</w:t>
            </w:r>
            <w:r>
              <w:rPr>
                <w:noProof/>
                <w:webHidden/>
              </w:rPr>
              <w:tab/>
            </w:r>
            <w:r>
              <w:rPr>
                <w:noProof/>
                <w:webHidden/>
              </w:rPr>
              <w:fldChar w:fldCharType="begin"/>
            </w:r>
            <w:r>
              <w:rPr>
                <w:noProof/>
                <w:webHidden/>
              </w:rPr>
              <w:instrText xml:space="preserve"> PAGEREF _Toc178259640 \h </w:instrText>
            </w:r>
            <w:r>
              <w:rPr>
                <w:noProof/>
                <w:webHidden/>
              </w:rPr>
            </w:r>
            <w:r>
              <w:rPr>
                <w:noProof/>
                <w:webHidden/>
              </w:rPr>
              <w:fldChar w:fldCharType="separate"/>
            </w:r>
            <w:r>
              <w:rPr>
                <w:noProof/>
                <w:webHidden/>
              </w:rPr>
              <w:t>4</w:t>
            </w:r>
            <w:r>
              <w:rPr>
                <w:noProof/>
                <w:webHidden/>
              </w:rPr>
              <w:fldChar w:fldCharType="end"/>
            </w:r>
          </w:hyperlink>
        </w:p>
        <w:p w14:paraId="0CAB4400" w14:textId="77777777" w:rsidR="006D7031" w:rsidRDefault="006D7031">
          <w:pPr>
            <w:pStyle w:val="TOC2"/>
            <w:tabs>
              <w:tab w:val="left" w:pos="660"/>
              <w:tab w:val="right" w:leader="dot" w:pos="9060"/>
            </w:tabs>
            <w:rPr>
              <w:rFonts w:asciiTheme="minorHAnsi" w:eastAsiaTheme="minorEastAsia" w:hAnsiTheme="minorHAnsi"/>
              <w:noProof/>
              <w:sz w:val="22"/>
              <w:lang/>
            </w:rPr>
          </w:pPr>
          <w:hyperlink w:anchor="_Toc178259641" w:history="1">
            <w:r w:rsidRPr="007450BF">
              <w:rPr>
                <w:rStyle w:val="Hyperlink"/>
                <w:noProof/>
              </w:rPr>
              <w:t>8.</w:t>
            </w:r>
            <w:r>
              <w:rPr>
                <w:rFonts w:asciiTheme="minorHAnsi" w:eastAsiaTheme="minorEastAsia" w:hAnsiTheme="minorHAnsi"/>
                <w:noProof/>
                <w:sz w:val="22"/>
                <w:lang/>
              </w:rPr>
              <w:tab/>
            </w:r>
            <w:r w:rsidRPr="007450BF">
              <w:rPr>
                <w:rStyle w:val="Hyperlink"/>
                <w:noProof/>
              </w:rPr>
              <w:t>Price</w:t>
            </w:r>
            <w:r>
              <w:rPr>
                <w:noProof/>
                <w:webHidden/>
              </w:rPr>
              <w:tab/>
            </w:r>
            <w:r>
              <w:rPr>
                <w:noProof/>
                <w:webHidden/>
              </w:rPr>
              <w:fldChar w:fldCharType="begin"/>
            </w:r>
            <w:r>
              <w:rPr>
                <w:noProof/>
                <w:webHidden/>
              </w:rPr>
              <w:instrText xml:space="preserve"> PAGEREF _Toc178259641 \h </w:instrText>
            </w:r>
            <w:r>
              <w:rPr>
                <w:noProof/>
                <w:webHidden/>
              </w:rPr>
            </w:r>
            <w:r>
              <w:rPr>
                <w:noProof/>
                <w:webHidden/>
              </w:rPr>
              <w:fldChar w:fldCharType="separate"/>
            </w:r>
            <w:r>
              <w:rPr>
                <w:noProof/>
                <w:webHidden/>
              </w:rPr>
              <w:t>4</w:t>
            </w:r>
            <w:r>
              <w:rPr>
                <w:noProof/>
                <w:webHidden/>
              </w:rPr>
              <w:fldChar w:fldCharType="end"/>
            </w:r>
          </w:hyperlink>
        </w:p>
        <w:p w14:paraId="215C7364" w14:textId="77777777" w:rsidR="006D7031" w:rsidRDefault="006D7031">
          <w:pPr>
            <w:pStyle w:val="TOC1"/>
            <w:tabs>
              <w:tab w:val="right" w:leader="dot" w:pos="9060"/>
            </w:tabs>
            <w:rPr>
              <w:rFonts w:asciiTheme="minorHAnsi" w:eastAsiaTheme="minorEastAsia" w:hAnsiTheme="minorHAnsi"/>
              <w:noProof/>
              <w:sz w:val="22"/>
              <w:lang/>
            </w:rPr>
          </w:pPr>
          <w:hyperlink w:anchor="_Toc178259642" w:history="1">
            <w:r w:rsidRPr="007450BF">
              <w:rPr>
                <w:rStyle w:val="Hyperlink"/>
                <w:noProof/>
              </w:rPr>
              <w:t>ATTACHMENT A – DRAFT CONTRACT SPECIFIC INFORMATION</w:t>
            </w:r>
            <w:r>
              <w:rPr>
                <w:noProof/>
                <w:webHidden/>
              </w:rPr>
              <w:tab/>
            </w:r>
            <w:r>
              <w:rPr>
                <w:noProof/>
                <w:webHidden/>
              </w:rPr>
              <w:fldChar w:fldCharType="begin"/>
            </w:r>
            <w:r>
              <w:rPr>
                <w:noProof/>
                <w:webHidden/>
              </w:rPr>
              <w:instrText xml:space="preserve"> PAGEREF _Toc178259642 \h </w:instrText>
            </w:r>
            <w:r>
              <w:rPr>
                <w:noProof/>
                <w:webHidden/>
              </w:rPr>
            </w:r>
            <w:r>
              <w:rPr>
                <w:noProof/>
                <w:webHidden/>
              </w:rPr>
              <w:fldChar w:fldCharType="separate"/>
            </w:r>
            <w:r>
              <w:rPr>
                <w:noProof/>
                <w:webHidden/>
              </w:rPr>
              <w:t>5</w:t>
            </w:r>
            <w:r>
              <w:rPr>
                <w:noProof/>
                <w:webHidden/>
              </w:rPr>
              <w:fldChar w:fldCharType="end"/>
            </w:r>
          </w:hyperlink>
        </w:p>
        <w:p w14:paraId="72C3906D" w14:textId="77777777" w:rsidR="006D7031" w:rsidRDefault="006D7031">
          <w:pPr>
            <w:pStyle w:val="TOC2"/>
            <w:tabs>
              <w:tab w:val="right" w:leader="dot" w:pos="9060"/>
            </w:tabs>
            <w:rPr>
              <w:rFonts w:asciiTheme="minorHAnsi" w:eastAsiaTheme="minorEastAsia" w:hAnsiTheme="minorHAnsi"/>
              <w:noProof/>
              <w:sz w:val="22"/>
              <w:lang/>
            </w:rPr>
          </w:pPr>
          <w:hyperlink w:anchor="_Toc178259643" w:history="1">
            <w:r w:rsidRPr="007450BF">
              <w:rPr>
                <w:rStyle w:val="Hyperlink"/>
                <w:noProof/>
              </w:rPr>
              <w:t>Container Kitchen Layout</w:t>
            </w:r>
            <w:r>
              <w:rPr>
                <w:noProof/>
                <w:webHidden/>
              </w:rPr>
              <w:tab/>
            </w:r>
            <w:r>
              <w:rPr>
                <w:noProof/>
                <w:webHidden/>
              </w:rPr>
              <w:fldChar w:fldCharType="begin"/>
            </w:r>
            <w:r>
              <w:rPr>
                <w:noProof/>
                <w:webHidden/>
              </w:rPr>
              <w:instrText xml:space="preserve"> PAGEREF _Toc178259643 \h </w:instrText>
            </w:r>
            <w:r>
              <w:rPr>
                <w:noProof/>
                <w:webHidden/>
              </w:rPr>
            </w:r>
            <w:r>
              <w:rPr>
                <w:noProof/>
                <w:webHidden/>
              </w:rPr>
              <w:fldChar w:fldCharType="separate"/>
            </w:r>
            <w:r>
              <w:rPr>
                <w:noProof/>
                <w:webHidden/>
              </w:rPr>
              <w:t>8</w:t>
            </w:r>
            <w:r>
              <w:rPr>
                <w:noProof/>
                <w:webHidden/>
              </w:rPr>
              <w:fldChar w:fldCharType="end"/>
            </w:r>
          </w:hyperlink>
        </w:p>
        <w:p w14:paraId="14804268" w14:textId="44964A90" w:rsidR="00123798" w:rsidRDefault="00123798">
          <w:r>
            <w:fldChar w:fldCharType="end"/>
          </w:r>
        </w:p>
      </w:sdtContent>
    </w:sdt>
    <w:p w14:paraId="00EA5B87" w14:textId="02D32385" w:rsidR="00123798" w:rsidRDefault="00123798">
      <w:pPr>
        <w:jc w:val="left"/>
        <w:rPr>
          <w:rFonts w:eastAsiaTheme="majorEastAsia" w:cstheme="majorBidi"/>
          <w:b/>
          <w:bCs/>
          <w:color w:val="D88D2A"/>
          <w:sz w:val="22"/>
          <w:szCs w:val="32"/>
          <w:lang w:eastAsia="en-US"/>
        </w:rPr>
      </w:pPr>
      <w:r>
        <w:br w:type="page"/>
      </w:r>
      <w:bookmarkStart w:id="0" w:name="_GoBack"/>
      <w:bookmarkEnd w:id="0"/>
    </w:p>
    <w:p w14:paraId="32F3C5A0" w14:textId="422E2FBE" w:rsidR="001452C6" w:rsidRDefault="00C2149D" w:rsidP="001452C6">
      <w:pPr>
        <w:pStyle w:val="Heading1"/>
      </w:pPr>
      <w:bookmarkStart w:id="1" w:name="_Toc178259633"/>
      <w:r>
        <w:lastRenderedPageBreak/>
        <w:t>INTRODUCTION</w:t>
      </w:r>
      <w:bookmarkEnd w:id="1"/>
    </w:p>
    <w:p w14:paraId="321E1058" w14:textId="264E8EA8" w:rsidR="002A3C3C" w:rsidRDefault="00513E0C" w:rsidP="001452C6">
      <w:pPr>
        <w:pStyle w:val="Heading2"/>
        <w:numPr>
          <w:ilvl w:val="0"/>
          <w:numId w:val="18"/>
        </w:numPr>
      </w:pPr>
      <w:bookmarkStart w:id="2" w:name="_Toc178259634"/>
      <w:proofErr w:type="spellStart"/>
      <w:r>
        <w:t>Faleolo</w:t>
      </w:r>
      <w:proofErr w:type="spellEnd"/>
      <w:r>
        <w:t xml:space="preserve"> Fire Station Site</w:t>
      </w:r>
      <w:bookmarkEnd w:id="2"/>
    </w:p>
    <w:p w14:paraId="6C480655" w14:textId="71D7BDCD" w:rsidR="00513E0C" w:rsidRDefault="00513E0C" w:rsidP="00513E0C">
      <w:pPr>
        <w:spacing w:before="120"/>
      </w:pPr>
      <w:r w:rsidRPr="007B4C31">
        <w:t xml:space="preserve">The </w:t>
      </w:r>
      <w:proofErr w:type="spellStart"/>
      <w:r>
        <w:t>Faleolo</w:t>
      </w:r>
      <w:proofErr w:type="spellEnd"/>
      <w:r>
        <w:t xml:space="preserve"> Fire Station Site is located on the Main West Coast Road and is adjacent to the </w:t>
      </w:r>
      <w:proofErr w:type="spellStart"/>
      <w:r>
        <w:t>Faleolo</w:t>
      </w:r>
      <w:proofErr w:type="spellEnd"/>
      <w:r>
        <w:t xml:space="preserve"> Airport. The Samoa Fire and Emergency Services Authority (SFESA) has previously constructed a Temporary Fire Station to provide expand SFESA’s services to the </w:t>
      </w:r>
      <w:proofErr w:type="spellStart"/>
      <w:r>
        <w:t>A’ana</w:t>
      </w:r>
      <w:proofErr w:type="spellEnd"/>
      <w:r>
        <w:t xml:space="preserve"> District and supporting services to the Airport Authority.</w:t>
      </w:r>
    </w:p>
    <w:p w14:paraId="118F560F" w14:textId="0D8F5DD9" w:rsidR="00513E0C" w:rsidRDefault="003008BC" w:rsidP="00513E0C">
      <w:pPr>
        <w:spacing w:before="120"/>
      </w:pPr>
      <w:r>
        <w:rPr>
          <w:noProof/>
          <w:lang/>
        </w:rPr>
        <mc:AlternateContent>
          <mc:Choice Requires="wps">
            <w:drawing>
              <wp:anchor distT="0" distB="0" distL="114300" distR="114300" simplePos="0" relativeHeight="251664384" behindDoc="0" locked="0" layoutInCell="1" allowOverlap="1" wp14:anchorId="6B4666CF" wp14:editId="372DD9B4">
                <wp:simplePos x="0" y="0"/>
                <wp:positionH relativeFrom="column">
                  <wp:posOffset>1002143</wp:posOffset>
                </wp:positionH>
                <wp:positionV relativeFrom="paragraph">
                  <wp:posOffset>2101960</wp:posOffset>
                </wp:positionV>
                <wp:extent cx="368" cy="452934"/>
                <wp:effectExtent l="0" t="0" r="19050" b="23495"/>
                <wp:wrapNone/>
                <wp:docPr id="4" name="Straight Connector 4"/>
                <wp:cNvGraphicFramePr/>
                <a:graphic xmlns:a="http://schemas.openxmlformats.org/drawingml/2006/main">
                  <a:graphicData uri="http://schemas.microsoft.com/office/word/2010/wordprocessingShape">
                    <wps:wsp>
                      <wps:cNvCnPr/>
                      <wps:spPr>
                        <a:xfrm flipH="1" flipV="1">
                          <a:off x="0" y="0"/>
                          <a:ext cx="368" cy="4529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9FB0E"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165.5pt" to="78.9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" strokecolor="red"/>
            </w:pict>
          </mc:Fallback>
        </mc:AlternateContent>
      </w:r>
      <w:r>
        <w:rPr>
          <w:noProof/>
          <w:lang/>
        </w:rPr>
        <mc:AlternateContent>
          <mc:Choice Requires="wps">
            <w:drawing>
              <wp:anchor distT="0" distB="0" distL="114300" distR="114300" simplePos="0" relativeHeight="251665408" behindDoc="0" locked="0" layoutInCell="1" allowOverlap="1" wp14:anchorId="5911C82F" wp14:editId="6CDB10D3">
                <wp:simplePos x="0" y="0"/>
                <wp:positionH relativeFrom="column">
                  <wp:posOffset>525437</wp:posOffset>
                </wp:positionH>
                <wp:positionV relativeFrom="paragraph">
                  <wp:posOffset>2100803</wp:posOffset>
                </wp:positionV>
                <wp:extent cx="476250" cy="3810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476250"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62BA1"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1.35pt,165.4pt" to="78.8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" strokecolor="red"/>
            </w:pict>
          </mc:Fallback>
        </mc:AlternateContent>
      </w:r>
      <w:r>
        <w:rPr>
          <w:noProof/>
          <w:lang/>
        </w:rPr>
        <mc:AlternateContent>
          <mc:Choice Requires="wps">
            <w:drawing>
              <wp:anchor distT="0" distB="0" distL="114300" distR="114300" simplePos="0" relativeHeight="251662336" behindDoc="0" locked="0" layoutInCell="1" allowOverlap="1" wp14:anchorId="42280565" wp14:editId="5314879F">
                <wp:simplePos x="0" y="0"/>
                <wp:positionH relativeFrom="column">
                  <wp:posOffset>534391</wp:posOffset>
                </wp:positionH>
                <wp:positionV relativeFrom="paragraph">
                  <wp:posOffset>2136824</wp:posOffset>
                </wp:positionV>
                <wp:extent cx="0" cy="4191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419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DEF11"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1pt,168.25pt" to="42.1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" strokecolor="red"/>
            </w:pict>
          </mc:Fallback>
        </mc:AlternateContent>
      </w:r>
      <w:r>
        <w:rPr>
          <w:noProof/>
          <w:lang/>
        </w:rPr>
        <mc:AlternateContent>
          <mc:Choice Requires="wps">
            <w:drawing>
              <wp:anchor distT="0" distB="0" distL="114300" distR="114300" simplePos="0" relativeHeight="251663360" behindDoc="0" locked="0" layoutInCell="1" allowOverlap="1" wp14:anchorId="4E3CA087" wp14:editId="5EB2C2C8">
                <wp:simplePos x="0" y="0"/>
                <wp:positionH relativeFrom="column">
                  <wp:posOffset>531623</wp:posOffset>
                </wp:positionH>
                <wp:positionV relativeFrom="paragraph">
                  <wp:posOffset>2557395</wp:posOffset>
                </wp:positionV>
                <wp:extent cx="476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4762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6DD69"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1.85pt,201.35pt" to="79.35pt,2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" strokecolor="red"/>
            </w:pict>
          </mc:Fallback>
        </mc:AlternateContent>
      </w:r>
      <w:r w:rsidR="00513E0C">
        <w:t>The purpose of this Request for Quotation (</w:t>
      </w:r>
      <w:proofErr w:type="spellStart"/>
      <w:r w:rsidR="00513E0C">
        <w:t>RfQ</w:t>
      </w:r>
      <w:proofErr w:type="spellEnd"/>
      <w:r w:rsidR="00513E0C">
        <w:t>) is to seek the services of an experienced building contractor to build and construction a temporary Kitchen by combine two containers to cater for this station, for the SFESA staff to provide excellent services to the community</w:t>
      </w:r>
      <w:r>
        <w:t>.</w:t>
      </w:r>
      <w:r w:rsidR="00513E0C">
        <w:t xml:space="preserve"> The location of the site is shown below: -</w:t>
      </w:r>
      <w:r>
        <w:rPr>
          <w:noProof/>
          <w:lang/>
        </w:rPr>
        <w:drawing>
          <wp:anchor distT="0" distB="0" distL="114300" distR="114300" simplePos="0" relativeHeight="251668480" behindDoc="1" locked="0" layoutInCell="1" allowOverlap="1" wp14:anchorId="065281DE" wp14:editId="6C739FFA">
            <wp:simplePos x="0" y="0"/>
            <wp:positionH relativeFrom="column">
              <wp:posOffset>-3810</wp:posOffset>
            </wp:positionH>
            <wp:positionV relativeFrom="paragraph">
              <wp:posOffset>655955</wp:posOffset>
            </wp:positionV>
            <wp:extent cx="5726430" cy="2077085"/>
            <wp:effectExtent l="0" t="0" r="7620" b="0"/>
            <wp:wrapNone/>
            <wp:docPr id="7" name="Picture 7" descr="C:\Users\ropati\AppData\Local\Microsoft\Windows\INetCache\Content.Word\faleol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pati\AppData\Local\Microsoft\Windows\INetCache\Content.Word\faleolo si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43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01D2" w14:textId="4DD3199A" w:rsidR="00B2059F" w:rsidRDefault="00B2059F" w:rsidP="00B2059F">
      <w:pPr>
        <w:spacing w:before="120"/>
      </w:pPr>
    </w:p>
    <w:p w14:paraId="5010165D" w14:textId="249EB29B" w:rsidR="003008BC" w:rsidRDefault="003008BC" w:rsidP="00D07C64">
      <w:pPr>
        <w:spacing w:before="120"/>
        <w:jc w:val="center"/>
      </w:pPr>
    </w:p>
    <w:p w14:paraId="1436C109" w14:textId="29866423" w:rsidR="003008BC" w:rsidRDefault="003008BC" w:rsidP="00D07C64">
      <w:pPr>
        <w:spacing w:before="120"/>
        <w:jc w:val="center"/>
      </w:pPr>
    </w:p>
    <w:p w14:paraId="1398222E" w14:textId="23BC5015" w:rsidR="003008BC" w:rsidRDefault="003008BC" w:rsidP="00D07C64">
      <w:pPr>
        <w:spacing w:before="120"/>
        <w:jc w:val="center"/>
      </w:pPr>
      <w:r>
        <w:rPr>
          <w:noProof/>
          <w:lang/>
        </w:rPr>
        <mc:AlternateContent>
          <mc:Choice Requires="wps">
            <w:drawing>
              <wp:anchor distT="45720" distB="45720" distL="114300" distR="114300" simplePos="0" relativeHeight="251667456" behindDoc="0" locked="0" layoutInCell="1" allowOverlap="1" wp14:anchorId="68F3462E" wp14:editId="397F682D">
                <wp:simplePos x="0" y="0"/>
                <wp:positionH relativeFrom="column">
                  <wp:posOffset>3757799</wp:posOffset>
                </wp:positionH>
                <wp:positionV relativeFrom="paragraph">
                  <wp:posOffset>165711</wp:posOffset>
                </wp:positionV>
                <wp:extent cx="1310640" cy="18923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89230"/>
                        </a:xfrm>
                        <a:prstGeom prst="rect">
                          <a:avLst/>
                        </a:prstGeom>
                        <a:solidFill>
                          <a:srgbClr val="FFFFFF"/>
                        </a:solidFill>
                        <a:ln w="9525">
                          <a:solidFill>
                            <a:srgbClr val="000000"/>
                          </a:solidFill>
                          <a:miter lim="800000"/>
                          <a:headEnd/>
                          <a:tailEnd/>
                        </a:ln>
                      </wps:spPr>
                      <wps:txbx>
                        <w:txbxContent>
                          <w:p w14:paraId="7E28D3D3" w14:textId="25235A6D" w:rsidR="003008BC" w:rsidRPr="003008BC" w:rsidRDefault="003008BC">
                            <w:pPr>
                              <w:rPr>
                                <w:sz w:val="14"/>
                              </w:rPr>
                            </w:pPr>
                            <w:proofErr w:type="spellStart"/>
                            <w:r w:rsidRPr="003008BC">
                              <w:rPr>
                                <w:sz w:val="14"/>
                              </w:rPr>
                              <w:t>Faleolo</w:t>
                            </w:r>
                            <w:proofErr w:type="spellEnd"/>
                            <w:r w:rsidRPr="003008BC">
                              <w:rPr>
                                <w:sz w:val="14"/>
                              </w:rPr>
                              <w:t xml:space="preserve"> International Airport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3462E" id="_x0000_t202" coordsize="21600,21600" o:spt="202" path="m,l,21600r21600,l21600,xe">
                <v:stroke joinstyle="miter"/>
                <v:path gradientshapeok="t" o:connecttype="rect"/>
              </v:shapetype>
              <v:shape id="Text Box 2" o:spid="_x0000_s1026" type="#_x0000_t202" style="position:absolute;left:0;text-align:left;margin-left:295.9pt;margin-top:13.05pt;width:103.2pt;height:14.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">
                <v:textbox>
                  <w:txbxContent>
                    <w:p w14:paraId="7E28D3D3" w14:textId="25235A6D" w:rsidR="003008BC" w:rsidRPr="003008BC" w:rsidRDefault="003008BC">
                      <w:pPr>
                        <w:rPr>
                          <w:sz w:val="14"/>
                        </w:rPr>
                      </w:pPr>
                      <w:proofErr w:type="spellStart"/>
                      <w:r w:rsidRPr="003008BC">
                        <w:rPr>
                          <w:sz w:val="14"/>
                        </w:rPr>
                        <w:t>Faleolo</w:t>
                      </w:r>
                      <w:proofErr w:type="spellEnd"/>
                      <w:r w:rsidRPr="003008BC">
                        <w:rPr>
                          <w:sz w:val="14"/>
                        </w:rPr>
                        <w:t xml:space="preserve"> International Airport</w:t>
                      </w:r>
                    </w:p>
                  </w:txbxContent>
                </v:textbox>
                <w10:wrap type="square"/>
              </v:shape>
            </w:pict>
          </mc:Fallback>
        </mc:AlternateContent>
      </w:r>
    </w:p>
    <w:p w14:paraId="4E64031F" w14:textId="77777777" w:rsidR="003008BC" w:rsidRDefault="003008BC" w:rsidP="00D07C64">
      <w:pPr>
        <w:spacing w:before="120"/>
        <w:jc w:val="center"/>
      </w:pPr>
    </w:p>
    <w:p w14:paraId="6DD88FE1" w14:textId="691856D6" w:rsidR="003008BC" w:rsidRDefault="003008BC" w:rsidP="00D07C64">
      <w:pPr>
        <w:spacing w:before="120"/>
        <w:jc w:val="center"/>
      </w:pPr>
    </w:p>
    <w:p w14:paraId="28149FDA" w14:textId="65C83FFC" w:rsidR="003008BC" w:rsidRDefault="003008BC" w:rsidP="00D07C64">
      <w:pPr>
        <w:spacing w:before="120"/>
        <w:jc w:val="center"/>
      </w:pPr>
      <w:r>
        <w:rPr>
          <w:noProof/>
          <w:lang/>
        </w:rPr>
        <mc:AlternateContent>
          <mc:Choice Requires="wps">
            <w:drawing>
              <wp:anchor distT="0" distB="0" distL="114300" distR="114300" simplePos="0" relativeHeight="251669504" behindDoc="0" locked="0" layoutInCell="1" allowOverlap="1" wp14:anchorId="5D97FF9D" wp14:editId="7117D264">
                <wp:simplePos x="0" y="0"/>
                <wp:positionH relativeFrom="column">
                  <wp:posOffset>1126490</wp:posOffset>
                </wp:positionH>
                <wp:positionV relativeFrom="paragraph">
                  <wp:posOffset>149010</wp:posOffset>
                </wp:positionV>
                <wp:extent cx="621102" cy="281078"/>
                <wp:effectExtent l="0" t="0" r="26670" b="24130"/>
                <wp:wrapNone/>
                <wp:docPr id="8" name="Text Box 8"/>
                <wp:cNvGraphicFramePr/>
                <a:graphic xmlns:a="http://schemas.openxmlformats.org/drawingml/2006/main">
                  <a:graphicData uri="http://schemas.microsoft.com/office/word/2010/wordprocessingShape">
                    <wps:wsp>
                      <wps:cNvSpPr txBox="1"/>
                      <wps:spPr>
                        <a:xfrm>
                          <a:off x="0" y="0"/>
                          <a:ext cx="621102" cy="281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54A47" w14:textId="1F3D5931" w:rsidR="003008BC" w:rsidRPr="003008BC" w:rsidRDefault="003008BC">
                            <w:pPr>
                              <w:rPr>
                                <w:sz w:val="14"/>
                              </w:rPr>
                            </w:pPr>
                            <w:proofErr w:type="spellStart"/>
                            <w:r w:rsidRPr="003008BC">
                              <w:rPr>
                                <w:sz w:val="14"/>
                              </w:rPr>
                              <w:t>A’ana</w:t>
                            </w:r>
                            <w:proofErr w:type="spellEnd"/>
                            <w:r w:rsidRPr="003008BC">
                              <w:rPr>
                                <w:sz w:val="14"/>
                              </w:rPr>
                              <w:t xml:space="preserve"> Fire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FF9D" id="Text Box 8" o:spid="_x0000_s1027" type="#_x0000_t202" style="position:absolute;left:0;text-align:left;margin-left:88.7pt;margin-top:11.75pt;width:48.9pt;height:2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" fillcolor="white [3201]" strokeweight=".5pt">
                <v:textbox>
                  <w:txbxContent>
                    <w:p w14:paraId="69854A47" w14:textId="1F3D5931" w:rsidR="003008BC" w:rsidRPr="003008BC" w:rsidRDefault="003008BC">
                      <w:pPr>
                        <w:rPr>
                          <w:sz w:val="14"/>
                        </w:rPr>
                      </w:pPr>
                      <w:proofErr w:type="spellStart"/>
                      <w:r w:rsidRPr="003008BC">
                        <w:rPr>
                          <w:sz w:val="14"/>
                        </w:rPr>
                        <w:t>A’ana</w:t>
                      </w:r>
                      <w:proofErr w:type="spellEnd"/>
                      <w:r w:rsidRPr="003008BC">
                        <w:rPr>
                          <w:sz w:val="14"/>
                        </w:rPr>
                        <w:t xml:space="preserve"> Fire Station</w:t>
                      </w:r>
                    </w:p>
                  </w:txbxContent>
                </v:textbox>
              </v:shape>
            </w:pict>
          </mc:Fallback>
        </mc:AlternateContent>
      </w:r>
    </w:p>
    <w:p w14:paraId="3A454470" w14:textId="1D79A84D" w:rsidR="003008BC" w:rsidRDefault="003008BC" w:rsidP="00D07C64">
      <w:pPr>
        <w:spacing w:before="120"/>
        <w:jc w:val="center"/>
      </w:pPr>
    </w:p>
    <w:p w14:paraId="0E5F5927" w14:textId="77777777" w:rsidR="003008BC" w:rsidRDefault="003008BC" w:rsidP="00D07C64">
      <w:pPr>
        <w:spacing w:before="120"/>
        <w:jc w:val="center"/>
      </w:pPr>
    </w:p>
    <w:p w14:paraId="02F9DFF4" w14:textId="18573643" w:rsidR="00B2059F" w:rsidRDefault="00B2059F" w:rsidP="00D07C64">
      <w:pPr>
        <w:spacing w:before="120"/>
        <w:jc w:val="center"/>
      </w:pPr>
    </w:p>
    <w:p w14:paraId="78EFF0DD" w14:textId="5AFCDFAF" w:rsidR="00A5040C" w:rsidRDefault="001452C6" w:rsidP="001452C6">
      <w:pPr>
        <w:pStyle w:val="Heading2"/>
        <w:numPr>
          <w:ilvl w:val="0"/>
          <w:numId w:val="18"/>
        </w:numPr>
      </w:pPr>
      <w:bookmarkStart w:id="3" w:name="_Toc178259635"/>
      <w:r>
        <w:t>Overview</w:t>
      </w:r>
      <w:bookmarkEnd w:id="3"/>
    </w:p>
    <w:p w14:paraId="7A1CDBD0" w14:textId="615513D4" w:rsidR="00321D66" w:rsidRPr="00240D7B" w:rsidRDefault="0085118A" w:rsidP="00240D7B">
      <w:pPr>
        <w:spacing w:before="240"/>
        <w:rPr>
          <w:rFonts w:eastAsiaTheme="majorEastAsia"/>
        </w:rPr>
      </w:pPr>
      <w:r w:rsidRPr="00321D66">
        <w:rPr>
          <w:rFonts w:eastAsiaTheme="majorEastAsia"/>
        </w:rPr>
        <w:t>The</w:t>
      </w:r>
      <w:r w:rsidR="00321D66" w:rsidRPr="00321D66">
        <w:rPr>
          <w:rFonts w:eastAsiaTheme="majorEastAsia"/>
        </w:rPr>
        <w:t xml:space="preserve"> proposed</w:t>
      </w:r>
      <w:r w:rsidRPr="00321D66">
        <w:rPr>
          <w:rFonts w:eastAsiaTheme="majorEastAsia"/>
        </w:rPr>
        <w:t xml:space="preserve"> works</w:t>
      </w:r>
      <w:r w:rsidR="00321D66" w:rsidRPr="00321D66">
        <w:rPr>
          <w:rFonts w:eastAsiaTheme="majorEastAsia"/>
        </w:rPr>
        <w:t xml:space="preserve"> at the </w:t>
      </w:r>
      <w:proofErr w:type="spellStart"/>
      <w:r w:rsidR="00240D7B">
        <w:rPr>
          <w:rFonts w:eastAsiaTheme="majorEastAsia"/>
        </w:rPr>
        <w:t>A’ana</w:t>
      </w:r>
      <w:proofErr w:type="spellEnd"/>
      <w:r w:rsidR="00321D66" w:rsidRPr="00321D66">
        <w:rPr>
          <w:rFonts w:eastAsiaTheme="majorEastAsia"/>
        </w:rPr>
        <w:t xml:space="preserve"> Fire Station</w:t>
      </w:r>
      <w:r w:rsidRPr="00321D66">
        <w:rPr>
          <w:rFonts w:eastAsiaTheme="majorEastAsia"/>
        </w:rPr>
        <w:t xml:space="preserve"> </w:t>
      </w:r>
      <w:r w:rsidR="00240D7B">
        <w:rPr>
          <w:rFonts w:eastAsiaTheme="majorEastAsia"/>
        </w:rPr>
        <w:t xml:space="preserve">is part </w:t>
      </w:r>
      <w:r w:rsidRPr="00321D66">
        <w:rPr>
          <w:rFonts w:eastAsiaTheme="majorEastAsia"/>
        </w:rPr>
        <w:t xml:space="preserve">of the Fire and Emergency Services Authority’s </w:t>
      </w:r>
      <w:r w:rsidR="00240D7B">
        <w:rPr>
          <w:rFonts w:eastAsiaTheme="majorEastAsia"/>
        </w:rPr>
        <w:t>plans to provide its staff with facilities with proper hygienic facilities for utilization. The intention of this extended works is removed in-office cooking to a proper Kitchen and dining area for staff to uphold professionalism in the station and office areas.</w:t>
      </w:r>
    </w:p>
    <w:p w14:paraId="0E62E84C" w14:textId="56C7DA74" w:rsidR="001452C6" w:rsidRDefault="001452C6" w:rsidP="001452C6">
      <w:pPr>
        <w:pStyle w:val="Heading2"/>
        <w:numPr>
          <w:ilvl w:val="0"/>
          <w:numId w:val="18"/>
        </w:numPr>
      </w:pPr>
      <w:bookmarkStart w:id="4" w:name="_Toc178259636"/>
      <w:r>
        <w:t>Background</w:t>
      </w:r>
      <w:bookmarkEnd w:id="4"/>
    </w:p>
    <w:p w14:paraId="3E421D98" w14:textId="37F82216" w:rsidR="001452C6" w:rsidRDefault="001452C6" w:rsidP="00F55D84">
      <w:pPr>
        <w:spacing w:before="120"/>
      </w:pPr>
      <w:r>
        <w:t xml:space="preserve">This project is being funded </w:t>
      </w:r>
      <w:r w:rsidR="003D32A7">
        <w:t xml:space="preserve">through the SFESA </w:t>
      </w:r>
      <w:r w:rsidR="00240D7B">
        <w:t>budget</w:t>
      </w:r>
      <w:r w:rsidR="00AE233D">
        <w:t>.</w:t>
      </w:r>
      <w:r w:rsidR="00240D7B">
        <w:t xml:space="preserve"> Two 20ft containers used by SFESA are currently available to build this proposed Kitchen. The Kitchen will be situation to meters behind </w:t>
      </w:r>
      <w:proofErr w:type="spellStart"/>
      <w:r w:rsidR="00240D7B">
        <w:t>A’ana</w:t>
      </w:r>
      <w:proofErr w:type="spellEnd"/>
      <w:r w:rsidR="00240D7B">
        <w:t xml:space="preserve"> Fire Station vehicle bay and south corners of the containers will be elevated 200 to 400mm from ground.</w:t>
      </w:r>
    </w:p>
    <w:p w14:paraId="4C365A30" w14:textId="4BC091C5" w:rsidR="001452C6" w:rsidRDefault="00A23D5A" w:rsidP="001452C6">
      <w:pPr>
        <w:pStyle w:val="Heading2"/>
        <w:numPr>
          <w:ilvl w:val="0"/>
          <w:numId w:val="18"/>
        </w:numPr>
      </w:pPr>
      <w:bookmarkStart w:id="5" w:name="_Toc178259637"/>
      <w:r>
        <w:t>Services Required</w:t>
      </w:r>
      <w:bookmarkEnd w:id="5"/>
    </w:p>
    <w:p w14:paraId="08FAF21B" w14:textId="7191755E" w:rsidR="001452C6" w:rsidRDefault="00C76031" w:rsidP="00F55D84">
      <w:pPr>
        <w:spacing w:before="120"/>
      </w:pPr>
      <w:r>
        <w:t>SFESA</w:t>
      </w:r>
      <w:r w:rsidR="001452C6">
        <w:t xml:space="preserve"> requires a lump sum quote to undertake the following tasks for the </w:t>
      </w:r>
      <w:r w:rsidR="00AE233D">
        <w:t>above-mentioned</w:t>
      </w:r>
      <w:r w:rsidR="001452C6">
        <w:t xml:space="preserve"> project:</w:t>
      </w:r>
    </w:p>
    <w:p w14:paraId="07B2C3B5" w14:textId="77777777" w:rsidR="003B55C7" w:rsidRDefault="003B55C7" w:rsidP="001452C6"/>
    <w:p w14:paraId="1D280708" w14:textId="2B267FCA" w:rsidR="002B793E" w:rsidRDefault="002B793E" w:rsidP="00DB43E7">
      <w:pPr>
        <w:pStyle w:val="ListParagraph"/>
        <w:numPr>
          <w:ilvl w:val="0"/>
          <w:numId w:val="19"/>
        </w:numPr>
      </w:pPr>
      <w:r>
        <w:t>Obtain relevant permits prior to building and construction</w:t>
      </w:r>
    </w:p>
    <w:p w14:paraId="4680D2F5" w14:textId="2DD39FB7" w:rsidR="00AE233D" w:rsidRDefault="00A4050E" w:rsidP="00DB43E7">
      <w:pPr>
        <w:pStyle w:val="ListParagraph"/>
        <w:numPr>
          <w:ilvl w:val="0"/>
          <w:numId w:val="19"/>
        </w:numPr>
      </w:pPr>
      <w:r>
        <w:t>Relocate the two containers to is new location</w:t>
      </w:r>
    </w:p>
    <w:p w14:paraId="53769C77" w14:textId="5452963C" w:rsidR="007809EE" w:rsidRDefault="007809EE" w:rsidP="00DB43E7">
      <w:pPr>
        <w:pStyle w:val="ListParagraph"/>
        <w:numPr>
          <w:ilvl w:val="0"/>
          <w:numId w:val="19"/>
        </w:numPr>
      </w:pPr>
      <w:r>
        <w:t>Inspect and repair possible rust that may cause rain leaks in Kitchen</w:t>
      </w:r>
    </w:p>
    <w:p w14:paraId="3721FC2A" w14:textId="3C45C580" w:rsidR="00A4050E" w:rsidRDefault="00A4050E" w:rsidP="00DB43E7">
      <w:pPr>
        <w:pStyle w:val="ListParagraph"/>
        <w:numPr>
          <w:ilvl w:val="0"/>
          <w:numId w:val="19"/>
        </w:numPr>
      </w:pPr>
      <w:r>
        <w:t>Cut and remove walls for windows, ventilation and doors</w:t>
      </w:r>
    </w:p>
    <w:p w14:paraId="5BB6A2DB" w14:textId="18E3DF8A" w:rsidR="00A4050E" w:rsidRDefault="00A4050E" w:rsidP="00DB43E7">
      <w:pPr>
        <w:pStyle w:val="ListParagraph"/>
        <w:numPr>
          <w:ilvl w:val="0"/>
          <w:numId w:val="19"/>
        </w:numPr>
      </w:pPr>
      <w:r>
        <w:t>Build a new internal wall to prevent heat, finished and painted</w:t>
      </w:r>
    </w:p>
    <w:p w14:paraId="404457AA" w14:textId="1975316A" w:rsidR="00A4050E" w:rsidRDefault="00A4050E" w:rsidP="00DB43E7">
      <w:pPr>
        <w:pStyle w:val="ListParagraph"/>
        <w:numPr>
          <w:ilvl w:val="0"/>
          <w:numId w:val="19"/>
        </w:numPr>
      </w:pPr>
      <w:r>
        <w:t>Build as in design plan of new Kitchen</w:t>
      </w:r>
    </w:p>
    <w:p w14:paraId="5ED070F8" w14:textId="77777777" w:rsidR="00A4050E" w:rsidRDefault="00A4050E" w:rsidP="00DB43E7">
      <w:pPr>
        <w:pStyle w:val="ListParagraph"/>
        <w:numPr>
          <w:ilvl w:val="0"/>
          <w:numId w:val="19"/>
        </w:numPr>
      </w:pPr>
      <w:r>
        <w:t>Kitchen external must be metal primer painted, windows with screen mesh,</w:t>
      </w:r>
    </w:p>
    <w:p w14:paraId="0A23C625" w14:textId="57F4C3EA" w:rsidR="00A4050E" w:rsidRDefault="00A4050E" w:rsidP="00DB43E7">
      <w:pPr>
        <w:pStyle w:val="ListParagraph"/>
        <w:numPr>
          <w:ilvl w:val="0"/>
          <w:numId w:val="19"/>
        </w:numPr>
      </w:pPr>
      <w:r>
        <w:t>Interior fully finished and</w:t>
      </w:r>
      <w:r w:rsidR="00A414F9">
        <w:t xml:space="preserve"> coat</w:t>
      </w:r>
      <w:r>
        <w:t xml:space="preserve"> painted</w:t>
      </w:r>
    </w:p>
    <w:p w14:paraId="5AF19790" w14:textId="52628D5B" w:rsidR="00A4050E" w:rsidRDefault="00A4050E" w:rsidP="00DB43E7">
      <w:pPr>
        <w:pStyle w:val="ListParagraph"/>
        <w:numPr>
          <w:ilvl w:val="0"/>
          <w:numId w:val="19"/>
        </w:numPr>
      </w:pPr>
      <w:r>
        <w:t>Provide electrical wiring of lights and power points</w:t>
      </w:r>
    </w:p>
    <w:p w14:paraId="7E2AFE16" w14:textId="5B807075" w:rsidR="00A4050E" w:rsidRDefault="00A414F9" w:rsidP="00DB43E7">
      <w:pPr>
        <w:pStyle w:val="ListParagraph"/>
        <w:numPr>
          <w:ilvl w:val="0"/>
          <w:numId w:val="19"/>
        </w:numPr>
      </w:pPr>
      <w:r>
        <w:t>Plumbing works for sink and drainage.</w:t>
      </w:r>
    </w:p>
    <w:p w14:paraId="69670D9F" w14:textId="77777777" w:rsidR="00A414F9" w:rsidRDefault="00A414F9" w:rsidP="00A414F9"/>
    <w:p w14:paraId="01AE7301" w14:textId="77777777" w:rsidR="00A414F9" w:rsidRDefault="00A414F9" w:rsidP="00A414F9"/>
    <w:p w14:paraId="716D919A" w14:textId="77777777" w:rsidR="00A414F9" w:rsidRDefault="00A414F9" w:rsidP="00A414F9"/>
    <w:p w14:paraId="1377A9FF" w14:textId="77777777" w:rsidR="00A414F9" w:rsidRDefault="00A414F9" w:rsidP="00A414F9"/>
    <w:p w14:paraId="70C16896" w14:textId="77777777" w:rsidR="00A414F9" w:rsidRDefault="00A414F9" w:rsidP="00A414F9"/>
    <w:p w14:paraId="271CEBA1" w14:textId="76817950" w:rsidR="00823A6B" w:rsidRDefault="00823A6B" w:rsidP="00660745">
      <w:pPr>
        <w:pStyle w:val="Heading2"/>
        <w:numPr>
          <w:ilvl w:val="0"/>
          <w:numId w:val="18"/>
        </w:numPr>
      </w:pPr>
      <w:bookmarkStart w:id="6" w:name="_Toc178259638"/>
      <w:r>
        <w:lastRenderedPageBreak/>
        <w:t>Timetable</w:t>
      </w:r>
      <w:bookmarkEnd w:id="6"/>
      <w:r>
        <w:t xml:space="preserve"> </w:t>
      </w:r>
    </w:p>
    <w:p w14:paraId="10F18454" w14:textId="79DD4C55" w:rsidR="00823A6B" w:rsidRDefault="00823A6B" w:rsidP="00F55D84">
      <w:pPr>
        <w:spacing w:before="120"/>
        <w:rPr>
          <w:lang w:eastAsia="en-US"/>
        </w:rPr>
      </w:pPr>
      <w:r>
        <w:rPr>
          <w:lang w:eastAsia="en-US"/>
        </w:rPr>
        <w:t>An indicative timetable for this RFQ is provided below</w:t>
      </w:r>
      <w:r w:rsidR="00493FBF">
        <w:rPr>
          <w:lang w:eastAsia="en-US"/>
        </w:rPr>
        <w:t xml:space="preserve">.  </w:t>
      </w:r>
      <w:r>
        <w:rPr>
          <w:lang w:eastAsia="en-US"/>
        </w:rPr>
        <w:t>This</w:t>
      </w:r>
      <w:r w:rsidR="00A414F9">
        <w:rPr>
          <w:lang w:eastAsia="en-US"/>
        </w:rPr>
        <w:t xml:space="preserve"> timetable may be amended by SFESA</w:t>
      </w:r>
      <w:r>
        <w:rPr>
          <w:lang w:eastAsia="en-US"/>
        </w:rPr>
        <w:t xml:space="preserve"> from time to time.</w:t>
      </w:r>
    </w:p>
    <w:p w14:paraId="5F06541F" w14:textId="77777777" w:rsidR="00823A6B" w:rsidRDefault="00823A6B" w:rsidP="00823A6B">
      <w:pPr>
        <w:rPr>
          <w:lang w:eastAsia="en-US"/>
        </w:rPr>
      </w:pPr>
    </w:p>
    <w:tbl>
      <w:tblPr>
        <w:tblStyle w:val="TableGrid"/>
        <w:tblW w:w="0" w:type="auto"/>
        <w:jc w:val="center"/>
        <w:tblLook w:val="04A0" w:firstRow="1" w:lastRow="0" w:firstColumn="1" w:lastColumn="0" w:noHBand="0" w:noVBand="1"/>
      </w:tblPr>
      <w:tblGrid>
        <w:gridCol w:w="4530"/>
        <w:gridCol w:w="2553"/>
      </w:tblGrid>
      <w:tr w:rsidR="00823A6B" w:rsidRPr="00823A6B" w14:paraId="2B8479DB" w14:textId="77777777" w:rsidTr="00823A6B">
        <w:trPr>
          <w:jc w:val="center"/>
        </w:trPr>
        <w:tc>
          <w:tcPr>
            <w:tcW w:w="4530" w:type="dxa"/>
          </w:tcPr>
          <w:p w14:paraId="1B7F6B3C" w14:textId="0BD15046" w:rsidR="00823A6B" w:rsidRPr="00823A6B" w:rsidRDefault="00823A6B" w:rsidP="00823A6B">
            <w:pPr>
              <w:jc w:val="center"/>
              <w:rPr>
                <w:rFonts w:ascii="Arial" w:hAnsi="Arial" w:cs="Arial"/>
                <w:b/>
                <w:sz w:val="20"/>
              </w:rPr>
            </w:pPr>
            <w:r w:rsidRPr="00823A6B">
              <w:rPr>
                <w:rFonts w:ascii="Arial" w:hAnsi="Arial" w:cs="Arial"/>
                <w:b/>
                <w:sz w:val="20"/>
              </w:rPr>
              <w:t>Event / Activity</w:t>
            </w:r>
          </w:p>
        </w:tc>
        <w:tc>
          <w:tcPr>
            <w:tcW w:w="2553" w:type="dxa"/>
          </w:tcPr>
          <w:p w14:paraId="0241A5DB" w14:textId="78013C08" w:rsidR="00823A6B" w:rsidRPr="00823A6B" w:rsidRDefault="00823A6B" w:rsidP="00823A6B">
            <w:pPr>
              <w:jc w:val="center"/>
              <w:rPr>
                <w:rFonts w:ascii="Arial" w:hAnsi="Arial" w:cs="Arial"/>
                <w:b/>
                <w:sz w:val="20"/>
              </w:rPr>
            </w:pPr>
            <w:r w:rsidRPr="00823A6B">
              <w:rPr>
                <w:rFonts w:ascii="Arial" w:hAnsi="Arial" w:cs="Arial"/>
                <w:b/>
                <w:sz w:val="20"/>
              </w:rPr>
              <w:t>Proposed Date</w:t>
            </w:r>
          </w:p>
        </w:tc>
      </w:tr>
      <w:tr w:rsidR="00823A6B" w:rsidRPr="00823A6B" w14:paraId="0D0C046B" w14:textId="77777777" w:rsidTr="00DB43E7">
        <w:trPr>
          <w:jc w:val="center"/>
        </w:trPr>
        <w:tc>
          <w:tcPr>
            <w:tcW w:w="4530" w:type="dxa"/>
          </w:tcPr>
          <w:p w14:paraId="1443A25A" w14:textId="6268FE5C" w:rsidR="00823A6B" w:rsidRPr="00823A6B" w:rsidRDefault="00823A6B" w:rsidP="00823A6B">
            <w:pPr>
              <w:rPr>
                <w:rFonts w:ascii="Arial" w:hAnsi="Arial" w:cs="Arial"/>
                <w:sz w:val="20"/>
              </w:rPr>
            </w:pPr>
            <w:r w:rsidRPr="00823A6B">
              <w:rPr>
                <w:rFonts w:ascii="Arial" w:hAnsi="Arial" w:cs="Arial"/>
                <w:sz w:val="20"/>
              </w:rPr>
              <w:t>Issue of Request for Quote</w:t>
            </w:r>
          </w:p>
        </w:tc>
        <w:tc>
          <w:tcPr>
            <w:tcW w:w="2553" w:type="dxa"/>
            <w:shd w:val="clear" w:color="auto" w:fill="auto"/>
          </w:tcPr>
          <w:p w14:paraId="01B80E5F" w14:textId="37E1D3D9" w:rsidR="00823A6B" w:rsidRPr="00DB43E7" w:rsidRDefault="005D3468" w:rsidP="00823A6B">
            <w:pPr>
              <w:jc w:val="center"/>
              <w:rPr>
                <w:rFonts w:ascii="Arial" w:hAnsi="Arial" w:cs="Arial"/>
                <w:sz w:val="20"/>
              </w:rPr>
            </w:pPr>
            <w:r>
              <w:rPr>
                <w:rFonts w:ascii="Arial" w:hAnsi="Arial" w:cs="Arial"/>
                <w:sz w:val="20"/>
              </w:rPr>
              <w:t>26</w:t>
            </w:r>
            <w:r w:rsidR="00A414F9">
              <w:rPr>
                <w:rFonts w:ascii="Arial" w:hAnsi="Arial" w:cs="Arial"/>
                <w:sz w:val="20"/>
              </w:rPr>
              <w:t>/09</w:t>
            </w:r>
            <w:r w:rsidR="00DE0450">
              <w:rPr>
                <w:rFonts w:ascii="Arial" w:hAnsi="Arial" w:cs="Arial"/>
                <w:sz w:val="20"/>
              </w:rPr>
              <w:t>/202</w:t>
            </w:r>
            <w:r w:rsidR="00A414F9">
              <w:rPr>
                <w:rFonts w:ascii="Arial" w:hAnsi="Arial" w:cs="Arial"/>
                <w:sz w:val="20"/>
              </w:rPr>
              <w:t>4</w:t>
            </w:r>
          </w:p>
        </w:tc>
      </w:tr>
      <w:tr w:rsidR="00823A6B" w:rsidRPr="00823A6B" w14:paraId="05CD899C" w14:textId="77777777" w:rsidTr="00DB43E7">
        <w:trPr>
          <w:jc w:val="center"/>
        </w:trPr>
        <w:tc>
          <w:tcPr>
            <w:tcW w:w="4530" w:type="dxa"/>
          </w:tcPr>
          <w:p w14:paraId="21122F4D" w14:textId="70F2E836" w:rsidR="00823A6B" w:rsidRPr="00823A6B" w:rsidRDefault="00823A6B" w:rsidP="00823A6B">
            <w:pPr>
              <w:rPr>
                <w:rFonts w:ascii="Arial" w:hAnsi="Arial" w:cs="Arial"/>
                <w:sz w:val="20"/>
              </w:rPr>
            </w:pPr>
            <w:r w:rsidRPr="00823A6B">
              <w:rPr>
                <w:rFonts w:ascii="Arial" w:hAnsi="Arial" w:cs="Arial"/>
                <w:sz w:val="20"/>
              </w:rPr>
              <w:t>Closing date for Quotes</w:t>
            </w:r>
          </w:p>
        </w:tc>
        <w:tc>
          <w:tcPr>
            <w:tcW w:w="2553" w:type="dxa"/>
            <w:shd w:val="clear" w:color="auto" w:fill="auto"/>
          </w:tcPr>
          <w:p w14:paraId="51AD70CF" w14:textId="0D19A868" w:rsidR="00823A6B" w:rsidRPr="00DB43E7" w:rsidRDefault="005D3468" w:rsidP="00823A6B">
            <w:pPr>
              <w:jc w:val="center"/>
              <w:rPr>
                <w:rFonts w:ascii="Arial" w:hAnsi="Arial" w:cs="Arial"/>
                <w:sz w:val="20"/>
              </w:rPr>
            </w:pPr>
            <w:r>
              <w:rPr>
                <w:rFonts w:ascii="Arial" w:hAnsi="Arial" w:cs="Arial"/>
                <w:sz w:val="20"/>
              </w:rPr>
              <w:t>02/10</w:t>
            </w:r>
            <w:r w:rsidR="00DE0450">
              <w:rPr>
                <w:rFonts w:ascii="Arial" w:hAnsi="Arial" w:cs="Arial"/>
                <w:sz w:val="20"/>
              </w:rPr>
              <w:t>/202</w:t>
            </w:r>
            <w:r w:rsidR="00A414F9">
              <w:rPr>
                <w:rFonts w:ascii="Arial" w:hAnsi="Arial" w:cs="Arial"/>
                <w:sz w:val="20"/>
              </w:rPr>
              <w:t>4</w:t>
            </w:r>
          </w:p>
        </w:tc>
      </w:tr>
      <w:tr w:rsidR="00823A6B" w:rsidRPr="00823A6B" w14:paraId="7035550A" w14:textId="77777777" w:rsidTr="00DB43E7">
        <w:trPr>
          <w:jc w:val="center"/>
        </w:trPr>
        <w:tc>
          <w:tcPr>
            <w:tcW w:w="4530" w:type="dxa"/>
          </w:tcPr>
          <w:p w14:paraId="3924DDB8" w14:textId="31C342D3" w:rsidR="00823A6B" w:rsidRPr="00823A6B" w:rsidRDefault="00823A6B" w:rsidP="00823A6B">
            <w:pPr>
              <w:rPr>
                <w:rFonts w:ascii="Arial" w:hAnsi="Arial" w:cs="Arial"/>
                <w:sz w:val="20"/>
              </w:rPr>
            </w:pPr>
            <w:r w:rsidRPr="00823A6B">
              <w:rPr>
                <w:rFonts w:ascii="Arial" w:hAnsi="Arial" w:cs="Arial"/>
                <w:sz w:val="20"/>
              </w:rPr>
              <w:t>Review and selection of preferred consultant</w:t>
            </w:r>
          </w:p>
        </w:tc>
        <w:tc>
          <w:tcPr>
            <w:tcW w:w="2553" w:type="dxa"/>
            <w:shd w:val="clear" w:color="auto" w:fill="auto"/>
          </w:tcPr>
          <w:p w14:paraId="565AB096" w14:textId="4FE7AF40" w:rsidR="00823A6B" w:rsidRPr="00DB43E7" w:rsidRDefault="005D3468" w:rsidP="00A414F9">
            <w:pPr>
              <w:jc w:val="center"/>
              <w:rPr>
                <w:rFonts w:ascii="Arial" w:hAnsi="Arial" w:cs="Arial"/>
                <w:sz w:val="20"/>
              </w:rPr>
            </w:pPr>
            <w:r>
              <w:rPr>
                <w:rFonts w:ascii="Arial" w:hAnsi="Arial" w:cs="Arial"/>
                <w:sz w:val="20"/>
              </w:rPr>
              <w:t>02/10</w:t>
            </w:r>
            <w:r w:rsidR="00DE0450">
              <w:rPr>
                <w:rFonts w:ascii="Arial" w:hAnsi="Arial" w:cs="Arial"/>
                <w:sz w:val="20"/>
              </w:rPr>
              <w:t>/202</w:t>
            </w:r>
            <w:r w:rsidR="00A414F9">
              <w:rPr>
                <w:rFonts w:ascii="Arial" w:hAnsi="Arial" w:cs="Arial"/>
                <w:sz w:val="20"/>
              </w:rPr>
              <w:t>4</w:t>
            </w:r>
          </w:p>
        </w:tc>
      </w:tr>
      <w:tr w:rsidR="00823A6B" w:rsidRPr="00823A6B" w14:paraId="69BEBDA0" w14:textId="77777777" w:rsidTr="00DB43E7">
        <w:trPr>
          <w:jc w:val="center"/>
        </w:trPr>
        <w:tc>
          <w:tcPr>
            <w:tcW w:w="4530" w:type="dxa"/>
          </w:tcPr>
          <w:p w14:paraId="4792EC3B" w14:textId="79CA60AA" w:rsidR="00823A6B" w:rsidRPr="00823A6B" w:rsidRDefault="00823A6B" w:rsidP="00823A6B">
            <w:pPr>
              <w:rPr>
                <w:rFonts w:ascii="Arial" w:hAnsi="Arial" w:cs="Arial"/>
                <w:sz w:val="20"/>
              </w:rPr>
            </w:pPr>
            <w:r w:rsidRPr="00823A6B">
              <w:rPr>
                <w:rFonts w:ascii="Arial" w:hAnsi="Arial" w:cs="Arial"/>
                <w:sz w:val="20"/>
              </w:rPr>
              <w:t>Notice of award</w:t>
            </w:r>
          </w:p>
        </w:tc>
        <w:tc>
          <w:tcPr>
            <w:tcW w:w="2553" w:type="dxa"/>
            <w:shd w:val="clear" w:color="auto" w:fill="auto"/>
          </w:tcPr>
          <w:p w14:paraId="6A7D7357" w14:textId="210BC73F" w:rsidR="00823A6B" w:rsidRPr="00DB43E7" w:rsidRDefault="005D3468" w:rsidP="00823A6B">
            <w:pPr>
              <w:jc w:val="center"/>
              <w:rPr>
                <w:rFonts w:ascii="Arial" w:hAnsi="Arial" w:cs="Arial"/>
                <w:sz w:val="20"/>
              </w:rPr>
            </w:pPr>
            <w:r>
              <w:rPr>
                <w:rFonts w:ascii="Arial" w:hAnsi="Arial" w:cs="Arial"/>
                <w:sz w:val="20"/>
              </w:rPr>
              <w:t>02</w:t>
            </w:r>
            <w:r w:rsidR="00A414F9">
              <w:rPr>
                <w:rFonts w:ascii="Arial" w:hAnsi="Arial" w:cs="Arial"/>
                <w:sz w:val="20"/>
              </w:rPr>
              <w:t>/10</w:t>
            </w:r>
            <w:r w:rsidR="00DE0450">
              <w:rPr>
                <w:rFonts w:ascii="Arial" w:hAnsi="Arial" w:cs="Arial"/>
                <w:sz w:val="20"/>
              </w:rPr>
              <w:t>/202</w:t>
            </w:r>
            <w:r w:rsidR="00A414F9">
              <w:rPr>
                <w:rFonts w:ascii="Arial" w:hAnsi="Arial" w:cs="Arial"/>
                <w:sz w:val="20"/>
              </w:rPr>
              <w:t>4</w:t>
            </w:r>
          </w:p>
        </w:tc>
      </w:tr>
      <w:tr w:rsidR="00823A6B" w:rsidRPr="00823A6B" w14:paraId="6BA94E7A" w14:textId="77777777" w:rsidTr="00DB43E7">
        <w:trPr>
          <w:jc w:val="center"/>
        </w:trPr>
        <w:tc>
          <w:tcPr>
            <w:tcW w:w="4530" w:type="dxa"/>
          </w:tcPr>
          <w:p w14:paraId="3E9E024F" w14:textId="4FAEC0E9" w:rsidR="00823A6B" w:rsidRPr="00823A6B" w:rsidRDefault="00823A6B" w:rsidP="00823A6B">
            <w:pPr>
              <w:rPr>
                <w:rFonts w:ascii="Arial" w:hAnsi="Arial" w:cs="Arial"/>
                <w:sz w:val="20"/>
              </w:rPr>
            </w:pPr>
            <w:r w:rsidRPr="00823A6B">
              <w:rPr>
                <w:rFonts w:ascii="Arial" w:hAnsi="Arial" w:cs="Arial"/>
                <w:sz w:val="20"/>
              </w:rPr>
              <w:t>Commencement of services</w:t>
            </w:r>
          </w:p>
        </w:tc>
        <w:tc>
          <w:tcPr>
            <w:tcW w:w="2553" w:type="dxa"/>
            <w:shd w:val="clear" w:color="auto" w:fill="auto"/>
          </w:tcPr>
          <w:p w14:paraId="4ECB6332" w14:textId="5BFDCE0C" w:rsidR="00823A6B" w:rsidRPr="00DB43E7" w:rsidRDefault="005D3468" w:rsidP="00823A6B">
            <w:pPr>
              <w:jc w:val="center"/>
              <w:rPr>
                <w:rFonts w:ascii="Arial" w:hAnsi="Arial" w:cs="Arial"/>
                <w:sz w:val="20"/>
              </w:rPr>
            </w:pPr>
            <w:r>
              <w:rPr>
                <w:rFonts w:ascii="Arial" w:hAnsi="Arial" w:cs="Arial"/>
                <w:sz w:val="20"/>
              </w:rPr>
              <w:t>03</w:t>
            </w:r>
            <w:r w:rsidR="00A414F9">
              <w:rPr>
                <w:rFonts w:ascii="Arial" w:hAnsi="Arial" w:cs="Arial"/>
                <w:sz w:val="20"/>
              </w:rPr>
              <w:t>/10</w:t>
            </w:r>
            <w:r w:rsidR="00DE0450">
              <w:rPr>
                <w:rFonts w:ascii="Arial" w:hAnsi="Arial" w:cs="Arial"/>
                <w:sz w:val="20"/>
              </w:rPr>
              <w:t>/202</w:t>
            </w:r>
            <w:r w:rsidR="00A414F9">
              <w:rPr>
                <w:rFonts w:ascii="Arial" w:hAnsi="Arial" w:cs="Arial"/>
                <w:sz w:val="20"/>
              </w:rPr>
              <w:t>4</w:t>
            </w:r>
          </w:p>
        </w:tc>
      </w:tr>
      <w:tr w:rsidR="00823A6B" w:rsidRPr="00823A6B" w14:paraId="2990EBA7" w14:textId="77777777" w:rsidTr="00DB43E7">
        <w:trPr>
          <w:jc w:val="center"/>
        </w:trPr>
        <w:tc>
          <w:tcPr>
            <w:tcW w:w="4530" w:type="dxa"/>
          </w:tcPr>
          <w:p w14:paraId="4AD6A9F5" w14:textId="0C788F41" w:rsidR="00823A6B" w:rsidRPr="00823A6B" w:rsidRDefault="00823A6B" w:rsidP="00823A6B">
            <w:pPr>
              <w:rPr>
                <w:rFonts w:ascii="Arial" w:hAnsi="Arial" w:cs="Arial"/>
                <w:sz w:val="20"/>
              </w:rPr>
            </w:pPr>
            <w:r w:rsidRPr="00823A6B">
              <w:rPr>
                <w:rFonts w:ascii="Arial" w:hAnsi="Arial" w:cs="Arial"/>
                <w:sz w:val="20"/>
              </w:rPr>
              <w:t>Completion of services</w:t>
            </w:r>
          </w:p>
        </w:tc>
        <w:tc>
          <w:tcPr>
            <w:tcW w:w="2553" w:type="dxa"/>
            <w:shd w:val="clear" w:color="auto" w:fill="auto"/>
          </w:tcPr>
          <w:p w14:paraId="2842E67C" w14:textId="4CACB2E1" w:rsidR="00823A6B" w:rsidRPr="00DB43E7" w:rsidRDefault="00A414F9" w:rsidP="00823A6B">
            <w:pPr>
              <w:jc w:val="center"/>
              <w:rPr>
                <w:rFonts w:ascii="Arial" w:hAnsi="Arial" w:cs="Arial"/>
                <w:sz w:val="20"/>
              </w:rPr>
            </w:pPr>
            <w:r>
              <w:rPr>
                <w:rFonts w:ascii="Arial" w:hAnsi="Arial" w:cs="Arial"/>
                <w:sz w:val="20"/>
              </w:rPr>
              <w:t>23/10</w:t>
            </w:r>
            <w:r w:rsidR="00DB43E7" w:rsidRPr="00DB43E7">
              <w:rPr>
                <w:rFonts w:ascii="Arial" w:hAnsi="Arial" w:cs="Arial"/>
                <w:sz w:val="20"/>
              </w:rPr>
              <w:t>/202</w:t>
            </w:r>
            <w:r>
              <w:rPr>
                <w:rFonts w:ascii="Arial" w:hAnsi="Arial" w:cs="Arial"/>
                <w:sz w:val="20"/>
              </w:rPr>
              <w:t>4</w:t>
            </w:r>
          </w:p>
        </w:tc>
      </w:tr>
    </w:tbl>
    <w:p w14:paraId="13B56FE7" w14:textId="77777777" w:rsidR="00660745" w:rsidRDefault="00660745" w:rsidP="00660745">
      <w:pPr>
        <w:pStyle w:val="Heading2"/>
        <w:numPr>
          <w:ilvl w:val="0"/>
          <w:numId w:val="18"/>
        </w:numPr>
      </w:pPr>
      <w:bookmarkStart w:id="7" w:name="_Toc178259639"/>
      <w:r>
        <w:t>Condition of Quotation</w:t>
      </w:r>
      <w:bookmarkEnd w:id="7"/>
    </w:p>
    <w:p w14:paraId="06CB26B7" w14:textId="55BB2B2C" w:rsidR="00035181" w:rsidRDefault="00035181" w:rsidP="00F55D84">
      <w:pPr>
        <w:spacing w:before="120"/>
      </w:pPr>
      <w:r>
        <w:t xml:space="preserve">Submissions must </w:t>
      </w:r>
      <w:r w:rsidR="007809EE">
        <w:t>a quotation with duration of work and business license to the Secretary by 12</w:t>
      </w:r>
      <w:r>
        <w:t xml:space="preserve">pm </w:t>
      </w:r>
      <w:r w:rsidR="005D3468">
        <w:t>Wednesday</w:t>
      </w:r>
      <w:r w:rsidR="00372697">
        <w:t xml:space="preserve"> </w:t>
      </w:r>
      <w:r w:rsidR="005D3468">
        <w:t>2</w:t>
      </w:r>
      <w:r w:rsidR="005D3468" w:rsidRPr="005D3468">
        <w:rPr>
          <w:vertAlign w:val="superscript"/>
        </w:rPr>
        <w:t>nd</w:t>
      </w:r>
      <w:r w:rsidR="005D3468">
        <w:t xml:space="preserve"> October </w:t>
      </w:r>
      <w:r>
        <w:t>in hard copy to the SFESA Building Tender Box</w:t>
      </w:r>
      <w:r w:rsidR="00372697">
        <w:t xml:space="preserve"> in Beach Road, Apia</w:t>
      </w:r>
      <w:r>
        <w:t>.</w:t>
      </w:r>
    </w:p>
    <w:p w14:paraId="32AC06C2" w14:textId="242D481A" w:rsidR="00CC29A6" w:rsidRDefault="00CC29A6" w:rsidP="00CC29A6">
      <w:pPr>
        <w:pStyle w:val="Heading2"/>
        <w:numPr>
          <w:ilvl w:val="0"/>
          <w:numId w:val="18"/>
        </w:numPr>
      </w:pPr>
      <w:bookmarkStart w:id="8" w:name="_Toc178259640"/>
      <w:r>
        <w:t>Condition of Engagement</w:t>
      </w:r>
      <w:bookmarkEnd w:id="8"/>
    </w:p>
    <w:p w14:paraId="20084DB8" w14:textId="3CBDABDA" w:rsidR="001631AD" w:rsidRDefault="00CC29A6" w:rsidP="00F55D84">
      <w:pPr>
        <w:spacing w:before="120"/>
      </w:pPr>
      <w:r>
        <w:t xml:space="preserve">It is proposed that the successful </w:t>
      </w:r>
      <w:r w:rsidR="007809EE">
        <w:t>quote</w:t>
      </w:r>
      <w:r>
        <w:t xml:space="preserve"> will be engaged in accordance with the General Conditions of Contract associated </w:t>
      </w:r>
      <w:r w:rsidR="001631AD">
        <w:t xml:space="preserve">with </w:t>
      </w:r>
      <w:r w:rsidR="00AC30FA">
        <w:t xml:space="preserve">the </w:t>
      </w:r>
      <w:r w:rsidR="001631AD">
        <w:t xml:space="preserve">Government of Samoa </w:t>
      </w:r>
      <w:r w:rsidR="00AC30FA">
        <w:t xml:space="preserve">documentation for </w:t>
      </w:r>
      <w:r w:rsidR="001631AD">
        <w:t xml:space="preserve">Minor Works </w:t>
      </w:r>
      <w:r w:rsidR="00AC30FA">
        <w:t>Contracts</w:t>
      </w:r>
    </w:p>
    <w:p w14:paraId="380CE4D0" w14:textId="04BAE54F" w:rsidR="007C5A71" w:rsidRDefault="007C5A71" w:rsidP="002F55C5">
      <w:pPr>
        <w:pStyle w:val="Heading2"/>
        <w:numPr>
          <w:ilvl w:val="0"/>
          <w:numId w:val="18"/>
        </w:numPr>
      </w:pPr>
      <w:bookmarkStart w:id="9" w:name="_Toc178259641"/>
      <w:r>
        <w:t>Price</w:t>
      </w:r>
      <w:bookmarkEnd w:id="9"/>
    </w:p>
    <w:p w14:paraId="407D2205" w14:textId="412EE7F6" w:rsidR="00A23D5A" w:rsidRDefault="00A23D5A" w:rsidP="00F55D84">
      <w:pPr>
        <w:spacing w:before="120"/>
        <w:rPr>
          <w:lang w:eastAsia="en-US"/>
        </w:rPr>
      </w:pPr>
      <w:r>
        <w:rPr>
          <w:lang w:eastAsia="en-US"/>
        </w:rPr>
        <w:t>Unless otherwise specified, prices must:</w:t>
      </w:r>
    </w:p>
    <w:p w14:paraId="69567026" w14:textId="77777777" w:rsidR="00123798" w:rsidRDefault="00123798" w:rsidP="007C5A71">
      <w:pPr>
        <w:rPr>
          <w:lang w:eastAsia="en-US"/>
        </w:rPr>
      </w:pPr>
    </w:p>
    <w:p w14:paraId="0E805E37" w14:textId="1807C5D1" w:rsidR="00A23D5A" w:rsidRDefault="00A23D5A" w:rsidP="00A23D5A">
      <w:pPr>
        <w:pStyle w:val="ListParagraph"/>
        <w:numPr>
          <w:ilvl w:val="0"/>
          <w:numId w:val="36"/>
        </w:numPr>
        <w:rPr>
          <w:lang w:eastAsia="en-US"/>
        </w:rPr>
      </w:pPr>
      <w:r>
        <w:rPr>
          <w:lang w:eastAsia="en-US"/>
        </w:rPr>
        <w:t xml:space="preserve">Be expressed in </w:t>
      </w:r>
      <w:r w:rsidR="008640FD">
        <w:rPr>
          <w:lang w:eastAsia="en-US"/>
        </w:rPr>
        <w:t>Samoan Tala</w:t>
      </w:r>
      <w:r>
        <w:rPr>
          <w:lang w:eastAsia="en-US"/>
        </w:rPr>
        <w:t xml:space="preserve"> and as exclusive of goods and services tax (GST) and any other taxes and duties, with the G</w:t>
      </w:r>
      <w:r w:rsidR="00C76031">
        <w:rPr>
          <w:lang w:eastAsia="en-US"/>
        </w:rPr>
        <w:t>ST</w:t>
      </w:r>
      <w:r>
        <w:rPr>
          <w:lang w:eastAsia="en-US"/>
        </w:rPr>
        <w:t xml:space="preserve"> and other tax and duty components identified </w:t>
      </w:r>
      <w:r w:rsidR="008640FD">
        <w:rPr>
          <w:lang w:eastAsia="en-US"/>
        </w:rPr>
        <w:t>separately</w:t>
      </w:r>
      <w:r w:rsidR="00C76031">
        <w:rPr>
          <w:lang w:eastAsia="en-US"/>
        </w:rPr>
        <w:t xml:space="preserve"> in the quotation</w:t>
      </w:r>
      <w:r w:rsidR="008640FD">
        <w:rPr>
          <w:lang w:eastAsia="en-US"/>
        </w:rPr>
        <w:t>.</w:t>
      </w:r>
    </w:p>
    <w:p w14:paraId="6F4F4483" w14:textId="1D4C6578" w:rsidR="00A23D5A" w:rsidRDefault="00A23D5A" w:rsidP="00A23D5A">
      <w:pPr>
        <w:pStyle w:val="ListParagraph"/>
        <w:numPr>
          <w:ilvl w:val="0"/>
          <w:numId w:val="36"/>
        </w:numPr>
        <w:rPr>
          <w:lang w:eastAsia="en-US"/>
        </w:rPr>
      </w:pPr>
      <w:r>
        <w:rPr>
          <w:lang w:eastAsia="en-US"/>
        </w:rPr>
        <w:t xml:space="preserve">Remain unalterable for a period of </w:t>
      </w:r>
      <w:r w:rsidR="008640FD">
        <w:rPr>
          <w:lang w:eastAsia="en-US"/>
        </w:rPr>
        <w:t>2</w:t>
      </w:r>
      <w:r>
        <w:rPr>
          <w:lang w:eastAsia="en-US"/>
        </w:rPr>
        <w:t xml:space="preserve"> </w:t>
      </w:r>
      <w:r w:rsidR="008640FD">
        <w:rPr>
          <w:lang w:eastAsia="en-US"/>
        </w:rPr>
        <w:t>months.</w:t>
      </w:r>
    </w:p>
    <w:p w14:paraId="4F377074" w14:textId="49E81466" w:rsidR="00A23D5A" w:rsidRDefault="00A23D5A" w:rsidP="00A23D5A">
      <w:pPr>
        <w:pStyle w:val="ListParagraph"/>
        <w:numPr>
          <w:ilvl w:val="0"/>
          <w:numId w:val="36"/>
        </w:numPr>
        <w:rPr>
          <w:lang w:eastAsia="en-US"/>
        </w:rPr>
      </w:pPr>
      <w:r>
        <w:rPr>
          <w:lang w:eastAsia="en-US"/>
        </w:rPr>
        <w:t>Not vary according to the mode of payment; and</w:t>
      </w:r>
    </w:p>
    <w:p w14:paraId="221CE774" w14:textId="64583BD0" w:rsidR="00A23D5A" w:rsidRDefault="002B7105" w:rsidP="00A23D5A">
      <w:pPr>
        <w:pStyle w:val="ListParagraph"/>
        <w:numPr>
          <w:ilvl w:val="0"/>
          <w:numId w:val="36"/>
        </w:numPr>
        <w:rPr>
          <w:lang w:eastAsia="en-US"/>
        </w:rPr>
      </w:pPr>
      <w:r>
        <w:rPr>
          <w:lang w:eastAsia="en-US"/>
        </w:rPr>
        <w:t>Consider</w:t>
      </w:r>
      <w:r w:rsidR="00A23D5A">
        <w:rPr>
          <w:lang w:eastAsia="en-US"/>
        </w:rPr>
        <w:t xml:space="preserve"> the liability, indemnity and other relevant provisions regarding risk in the General Conditions of Contract.</w:t>
      </w:r>
    </w:p>
    <w:p w14:paraId="481BD128" w14:textId="77777777" w:rsidR="00A23D5A" w:rsidRDefault="00A23D5A" w:rsidP="007C5A71">
      <w:pPr>
        <w:rPr>
          <w:lang w:eastAsia="en-US"/>
        </w:rPr>
      </w:pPr>
    </w:p>
    <w:p w14:paraId="18A15A49" w14:textId="4A256201" w:rsidR="00F16E43" w:rsidRDefault="007C5A71" w:rsidP="008640FD">
      <w:pPr>
        <w:rPr>
          <w:lang w:eastAsia="en-US"/>
        </w:rPr>
      </w:pPr>
      <w:r>
        <w:rPr>
          <w:lang w:eastAsia="en-US"/>
        </w:rPr>
        <w:t xml:space="preserve">The lump sum price is to be include all labour, materials and equipment, office costs, secretarial and clerical work, overheads, stationary, printing, photocopying, </w:t>
      </w:r>
      <w:r w:rsidR="008640FD">
        <w:rPr>
          <w:lang w:eastAsia="en-US"/>
        </w:rPr>
        <w:t>postage,</w:t>
      </w:r>
      <w:r>
        <w:rPr>
          <w:lang w:eastAsia="en-US"/>
        </w:rPr>
        <w:t xml:space="preserve"> and telephone costs unless specifically detailed.</w:t>
      </w:r>
    </w:p>
    <w:p w14:paraId="63E5229D" w14:textId="77777777" w:rsidR="008640FD" w:rsidRDefault="008640FD" w:rsidP="008640FD">
      <w:pPr>
        <w:rPr>
          <w:lang w:eastAsia="en-US"/>
        </w:rPr>
      </w:pPr>
    </w:p>
    <w:p w14:paraId="52699504" w14:textId="77777777" w:rsidR="008640FD" w:rsidRDefault="008640FD">
      <w:pPr>
        <w:jc w:val="left"/>
        <w:rPr>
          <w:rFonts w:eastAsiaTheme="majorEastAsia" w:cstheme="majorBidi"/>
          <w:b/>
          <w:bCs/>
          <w:color w:val="D88D2A"/>
          <w:sz w:val="22"/>
          <w:szCs w:val="32"/>
          <w:lang w:eastAsia="en-US"/>
        </w:rPr>
      </w:pPr>
      <w:r>
        <w:br w:type="page"/>
      </w:r>
    </w:p>
    <w:p w14:paraId="4C422B13" w14:textId="1A33DB1D" w:rsidR="00F16E43" w:rsidRDefault="00F16E43" w:rsidP="007E30AA">
      <w:pPr>
        <w:pStyle w:val="Heading1"/>
        <w:tabs>
          <w:tab w:val="left" w:pos="7280"/>
        </w:tabs>
      </w:pPr>
      <w:bookmarkStart w:id="10" w:name="_Toc178259642"/>
      <w:r>
        <w:lastRenderedPageBreak/>
        <w:t>ATTACHMENT A – DRAFT CONTRACT SPECIFIC INFORMATION</w:t>
      </w:r>
      <w:bookmarkEnd w:id="10"/>
      <w:r w:rsidR="007E30AA">
        <w:tab/>
      </w:r>
    </w:p>
    <w:p w14:paraId="4616848A" w14:textId="77777777" w:rsidR="00F16E43" w:rsidRDefault="00F16E43" w:rsidP="00F16E43"/>
    <w:p w14:paraId="58969373" w14:textId="6D993516" w:rsidR="00095C58" w:rsidRPr="00E40A6B" w:rsidRDefault="00095C58" w:rsidP="00095C58">
      <w:pPr>
        <w:rPr>
          <w:rFonts w:ascii="Arial Narrow" w:hAnsi="Arial Narrow"/>
          <w:b/>
        </w:rPr>
      </w:pPr>
      <w:r w:rsidRPr="00B90650">
        <w:rPr>
          <w:rFonts w:ascii="Arial Narrow" w:hAnsi="Arial Narrow"/>
          <w:b/>
          <w:sz w:val="28"/>
          <w:szCs w:val="28"/>
        </w:rPr>
        <w:t>GEN</w:t>
      </w:r>
      <w:r>
        <w:rPr>
          <w:rFonts w:ascii="Arial Narrow" w:hAnsi="Arial Narrow"/>
          <w:b/>
          <w:sz w:val="28"/>
          <w:szCs w:val="28"/>
        </w:rPr>
        <w:t xml:space="preserve">ERAL CONDITIONS OF CONTRACT: </w:t>
      </w:r>
    </w:p>
    <w:p w14:paraId="23A3938C" w14:textId="77777777" w:rsidR="00095C58" w:rsidRPr="00B90650" w:rsidRDefault="00095C58" w:rsidP="00095C58">
      <w:pPr>
        <w:rPr>
          <w:rFonts w:ascii="Arial Narrow" w:hAnsi="Arial Narrow"/>
          <w:b/>
          <w:sz w:val="28"/>
          <w:szCs w:val="28"/>
        </w:rPr>
      </w:pPr>
    </w:p>
    <w:p w14:paraId="55602EF6" w14:textId="77777777" w:rsidR="00095C58" w:rsidRDefault="00095C58" w:rsidP="00095C58">
      <w:pPr>
        <w:numPr>
          <w:ilvl w:val="0"/>
          <w:numId w:val="46"/>
        </w:numPr>
        <w:spacing w:after="120"/>
        <w:ind w:left="284" w:hanging="284"/>
        <w:rPr>
          <w:rFonts w:ascii="Arial Narrow" w:hAnsi="Arial Narrow"/>
          <w:sz w:val="16"/>
          <w:szCs w:val="16"/>
        </w:rPr>
      </w:pPr>
      <w:r w:rsidRPr="00B90650">
        <w:rPr>
          <w:rFonts w:ascii="Arial Narrow" w:hAnsi="Arial Narrow"/>
          <w:sz w:val="16"/>
          <w:szCs w:val="16"/>
        </w:rPr>
        <w:t>APPLICATION CONTEXT: These Conditions apply only for use within the Independent State of Samoa for contracts awarded through Minor Request for Quotation processes for Minor Works in accordance with Instructions 3.7 of Part K of the Treasury Instruction 2016</w:t>
      </w:r>
      <w:r>
        <w:rPr>
          <w:rFonts w:ascii="Arial Narrow" w:hAnsi="Arial Narrow"/>
          <w:sz w:val="16"/>
          <w:szCs w:val="16"/>
        </w:rPr>
        <w:t xml:space="preserve"> (as amended in 2020)</w:t>
      </w:r>
      <w:r w:rsidRPr="00B90650">
        <w:rPr>
          <w:rFonts w:ascii="Arial Narrow" w:hAnsi="Arial Narrow"/>
          <w:sz w:val="16"/>
          <w:szCs w:val="16"/>
        </w:rPr>
        <w:t>.</w:t>
      </w:r>
    </w:p>
    <w:p w14:paraId="65F669AF" w14:textId="42B43436" w:rsidR="00095C58" w:rsidRPr="00E40A6B" w:rsidRDefault="00095C58" w:rsidP="00095C58">
      <w:pPr>
        <w:numPr>
          <w:ilvl w:val="0"/>
          <w:numId w:val="46"/>
        </w:numPr>
        <w:spacing w:after="120"/>
        <w:ind w:left="270" w:hanging="270"/>
        <w:rPr>
          <w:rFonts w:ascii="Arial Narrow" w:hAnsi="Arial Narrow"/>
          <w:sz w:val="16"/>
          <w:szCs w:val="16"/>
        </w:rPr>
      </w:pPr>
      <w:r w:rsidRPr="00B22015">
        <w:rPr>
          <w:rFonts w:ascii="Arial Narrow" w:hAnsi="Arial Narrow"/>
          <w:sz w:val="16"/>
          <w:szCs w:val="16"/>
        </w:rPr>
        <w:t xml:space="preserve">NAMES OF PARTIES: </w:t>
      </w:r>
      <w:r w:rsidRPr="00E40A6B">
        <w:rPr>
          <w:rFonts w:ascii="Arial Narrow" w:hAnsi="Arial Narrow"/>
          <w:sz w:val="16"/>
          <w:szCs w:val="16"/>
        </w:rPr>
        <w:t xml:space="preserve">relative to the categories named in Part 1 above, the </w:t>
      </w:r>
      <w:r>
        <w:rPr>
          <w:rFonts w:ascii="Arial Narrow" w:hAnsi="Arial Narrow"/>
          <w:b/>
          <w:i/>
          <w:sz w:val="16"/>
          <w:szCs w:val="16"/>
        </w:rPr>
        <w:t>Samoa Fire and Emergency Services Authority</w:t>
      </w:r>
      <w:r w:rsidRPr="00E40A6B">
        <w:rPr>
          <w:rFonts w:ascii="Arial Narrow" w:hAnsi="Arial Narrow"/>
          <w:sz w:val="16"/>
          <w:szCs w:val="16"/>
        </w:rPr>
        <w:t xml:space="preserve"> is the Principal and </w:t>
      </w:r>
      <w:r>
        <w:rPr>
          <w:rFonts w:ascii="Arial Narrow" w:hAnsi="Arial Narrow"/>
          <w:sz w:val="16"/>
          <w:szCs w:val="16"/>
        </w:rPr>
        <w:t>“</w:t>
      </w:r>
      <w:r>
        <w:rPr>
          <w:rFonts w:ascii="Arial Narrow" w:hAnsi="Arial Narrow"/>
          <w:b/>
          <w:i/>
          <w:sz w:val="16"/>
          <w:szCs w:val="16"/>
        </w:rPr>
        <w:t xml:space="preserve">To Be Determined” </w:t>
      </w:r>
      <w:r w:rsidRPr="00E40A6B">
        <w:rPr>
          <w:rFonts w:ascii="Arial Narrow" w:hAnsi="Arial Narrow"/>
          <w:sz w:val="16"/>
          <w:szCs w:val="16"/>
        </w:rPr>
        <w:t xml:space="preserve">is the </w:t>
      </w:r>
      <w:r>
        <w:rPr>
          <w:rFonts w:ascii="Arial Narrow" w:hAnsi="Arial Narrow"/>
          <w:sz w:val="16"/>
          <w:szCs w:val="16"/>
        </w:rPr>
        <w:t>Contractor</w:t>
      </w:r>
      <w:r w:rsidRPr="00E40A6B">
        <w:rPr>
          <w:rFonts w:ascii="Arial Narrow" w:hAnsi="Arial Narrow"/>
          <w:sz w:val="16"/>
          <w:szCs w:val="16"/>
        </w:rPr>
        <w:t>.</w:t>
      </w:r>
    </w:p>
    <w:p w14:paraId="39414201" w14:textId="77777777" w:rsidR="00095C58" w:rsidRPr="00B90650" w:rsidRDefault="00095C58" w:rsidP="00095C58">
      <w:pPr>
        <w:numPr>
          <w:ilvl w:val="0"/>
          <w:numId w:val="46"/>
        </w:numPr>
        <w:spacing w:after="120"/>
        <w:ind w:left="284" w:hanging="284"/>
        <w:rPr>
          <w:rFonts w:ascii="Arial Narrow" w:hAnsi="Arial Narrow"/>
          <w:sz w:val="16"/>
          <w:szCs w:val="16"/>
        </w:rPr>
      </w:pPr>
      <w:r w:rsidRPr="00B90650">
        <w:rPr>
          <w:rFonts w:ascii="Arial Narrow" w:hAnsi="Arial Narrow"/>
          <w:sz w:val="16"/>
          <w:szCs w:val="16"/>
        </w:rPr>
        <w:t>CONTRACT DOCUMENTS: Subject to the order of precedence set forth clause 4 of these GCC, all documents forming the Contract (and all of its parts) are intended to be correlative, complementary, and mutually explanatory. The Contract Agreement shall be read as a whole.</w:t>
      </w:r>
    </w:p>
    <w:p w14:paraId="178DFBA1" w14:textId="77777777" w:rsidR="00095C58" w:rsidRPr="00B90650" w:rsidRDefault="00095C58" w:rsidP="00095C58">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ENTIRE AGREEMENT: The Contract Agreement constitutes the entire agreement between the Principal and the Contractor and includes the following documents which replaces all communications, negotiations and agreements (whether written or oral):   </w:t>
      </w:r>
    </w:p>
    <w:p w14:paraId="3CFB0C1B" w14:textId="77777777" w:rsidR="00095C58" w:rsidRPr="00B90650" w:rsidRDefault="00095C58" w:rsidP="00095C58">
      <w:pPr>
        <w:numPr>
          <w:ilvl w:val="1"/>
          <w:numId w:val="46"/>
        </w:numPr>
        <w:ind w:left="634" w:hanging="274"/>
        <w:rPr>
          <w:rFonts w:ascii="Arial Narrow" w:hAnsi="Arial Narrow"/>
          <w:sz w:val="16"/>
          <w:szCs w:val="16"/>
        </w:rPr>
      </w:pPr>
      <w:r w:rsidRPr="00B90650">
        <w:rPr>
          <w:rFonts w:ascii="Arial Narrow" w:hAnsi="Arial Narrow"/>
          <w:sz w:val="16"/>
          <w:szCs w:val="16"/>
        </w:rPr>
        <w:t>these General Conditions of Contract</w:t>
      </w:r>
      <w:r>
        <w:rPr>
          <w:rFonts w:ascii="Arial Narrow" w:hAnsi="Arial Narrow"/>
          <w:sz w:val="16"/>
          <w:szCs w:val="16"/>
        </w:rPr>
        <w:t xml:space="preserve"> (“GCC”)</w:t>
      </w:r>
      <w:r w:rsidRPr="00B90650">
        <w:rPr>
          <w:rFonts w:ascii="Arial Narrow" w:hAnsi="Arial Narrow"/>
          <w:sz w:val="16"/>
          <w:szCs w:val="16"/>
        </w:rPr>
        <w:t>;</w:t>
      </w:r>
    </w:p>
    <w:p w14:paraId="060C3FA1" w14:textId="77777777" w:rsidR="00095C58" w:rsidRPr="00B90650" w:rsidRDefault="00095C58" w:rsidP="00095C58">
      <w:pPr>
        <w:numPr>
          <w:ilvl w:val="1"/>
          <w:numId w:val="46"/>
        </w:numPr>
        <w:ind w:left="634" w:hanging="274"/>
        <w:rPr>
          <w:rFonts w:ascii="Arial Narrow" w:hAnsi="Arial Narrow"/>
          <w:sz w:val="16"/>
          <w:szCs w:val="16"/>
        </w:rPr>
      </w:pPr>
      <w:r w:rsidRPr="00B90650">
        <w:rPr>
          <w:rFonts w:ascii="Arial Narrow" w:hAnsi="Arial Narrow"/>
          <w:sz w:val="16"/>
          <w:szCs w:val="16"/>
        </w:rPr>
        <w:t>Special Conditions of Contract</w:t>
      </w:r>
      <w:r>
        <w:rPr>
          <w:rFonts w:ascii="Arial Narrow" w:hAnsi="Arial Narrow"/>
          <w:sz w:val="16"/>
          <w:szCs w:val="16"/>
        </w:rPr>
        <w:t xml:space="preserve"> (“SCC”); </w:t>
      </w:r>
    </w:p>
    <w:p w14:paraId="1EF1B278" w14:textId="77777777" w:rsidR="00095C58" w:rsidRDefault="00095C58" w:rsidP="00095C58">
      <w:pPr>
        <w:numPr>
          <w:ilvl w:val="1"/>
          <w:numId w:val="46"/>
        </w:numPr>
        <w:ind w:left="630" w:hanging="270"/>
        <w:rPr>
          <w:rFonts w:ascii="Arial Narrow" w:hAnsi="Arial Narrow"/>
          <w:sz w:val="16"/>
          <w:szCs w:val="16"/>
        </w:rPr>
      </w:pPr>
      <w:r w:rsidRPr="00E40A6B">
        <w:rPr>
          <w:rFonts w:ascii="Arial Narrow" w:hAnsi="Arial Narrow"/>
          <w:sz w:val="16"/>
          <w:szCs w:val="16"/>
        </w:rPr>
        <w:t>Technical Specifications and S</w:t>
      </w:r>
      <w:r>
        <w:rPr>
          <w:rFonts w:ascii="Arial Narrow" w:hAnsi="Arial Narrow"/>
          <w:sz w:val="16"/>
          <w:szCs w:val="16"/>
        </w:rPr>
        <w:t>cope of Works (including a Map); and</w:t>
      </w:r>
    </w:p>
    <w:p w14:paraId="39587B2A" w14:textId="77777777" w:rsidR="00095C58" w:rsidRPr="00B90650" w:rsidRDefault="00095C58" w:rsidP="00095C58">
      <w:pPr>
        <w:numPr>
          <w:ilvl w:val="1"/>
          <w:numId w:val="46"/>
        </w:numPr>
        <w:ind w:left="630" w:hanging="270"/>
        <w:rPr>
          <w:rFonts w:ascii="Arial Narrow" w:hAnsi="Arial Narrow"/>
          <w:sz w:val="16"/>
          <w:szCs w:val="16"/>
        </w:rPr>
      </w:pPr>
      <w:r>
        <w:rPr>
          <w:rFonts w:ascii="Arial Narrow" w:hAnsi="Arial Narrow"/>
          <w:sz w:val="16"/>
          <w:szCs w:val="16"/>
        </w:rPr>
        <w:t>Contractor’s Quotation.</w:t>
      </w:r>
    </w:p>
    <w:p w14:paraId="1279BE5F" w14:textId="77777777" w:rsidR="00095C58" w:rsidRPr="00B90650" w:rsidRDefault="00095C58" w:rsidP="00095C58">
      <w:pPr>
        <w:ind w:left="634"/>
        <w:rPr>
          <w:rFonts w:ascii="Arial Narrow" w:hAnsi="Arial Narrow"/>
          <w:sz w:val="16"/>
          <w:szCs w:val="16"/>
        </w:rPr>
      </w:pPr>
    </w:p>
    <w:p w14:paraId="6388FA42" w14:textId="77777777" w:rsidR="00095C58" w:rsidRPr="00B90650" w:rsidRDefault="00095C58" w:rsidP="00095C58">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CONTRACT PERIOD: This Contract shall commence on the date specified in the </w:t>
      </w:r>
      <w:r w:rsidRPr="00B90650">
        <w:rPr>
          <w:rFonts w:ascii="Arial Narrow" w:hAnsi="Arial Narrow"/>
          <w:b/>
          <w:sz w:val="16"/>
          <w:szCs w:val="16"/>
        </w:rPr>
        <w:t>SCC</w:t>
      </w:r>
      <w:r w:rsidRPr="00B90650">
        <w:rPr>
          <w:rFonts w:ascii="Arial Narrow" w:hAnsi="Arial Narrow"/>
          <w:sz w:val="16"/>
          <w:szCs w:val="16"/>
        </w:rPr>
        <w:t xml:space="preserve"> and shall be for a period as identified in the </w:t>
      </w:r>
      <w:r w:rsidRPr="00B90650">
        <w:rPr>
          <w:rFonts w:ascii="Arial Narrow" w:hAnsi="Arial Narrow"/>
          <w:b/>
          <w:sz w:val="16"/>
          <w:szCs w:val="16"/>
        </w:rPr>
        <w:t xml:space="preserve">SCC </w:t>
      </w:r>
      <w:r w:rsidRPr="00B90650">
        <w:rPr>
          <w:rFonts w:ascii="Arial Narrow" w:hAnsi="Arial Narrow"/>
          <w:sz w:val="16"/>
          <w:szCs w:val="16"/>
        </w:rPr>
        <w:t xml:space="preserve">(the ‘Completion Period’) and shall be completed by the Completion Date identified in the </w:t>
      </w:r>
      <w:r w:rsidRPr="00B90650">
        <w:rPr>
          <w:rFonts w:ascii="Arial Narrow" w:hAnsi="Arial Narrow"/>
          <w:b/>
          <w:sz w:val="16"/>
          <w:szCs w:val="16"/>
        </w:rPr>
        <w:t>SCC</w:t>
      </w:r>
      <w:r w:rsidRPr="00B90650">
        <w:rPr>
          <w:rFonts w:ascii="Arial Narrow" w:hAnsi="Arial Narrow"/>
          <w:sz w:val="16"/>
          <w:szCs w:val="16"/>
        </w:rPr>
        <w:t>.</w:t>
      </w:r>
    </w:p>
    <w:p w14:paraId="18F59537" w14:textId="77777777" w:rsidR="00095C58" w:rsidRPr="00B90650" w:rsidRDefault="00095C58" w:rsidP="00095C58">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CONTRACT PRICE: The Principal shall ONLY pay to the Contractor the Contract Price set out in the </w:t>
      </w:r>
      <w:r w:rsidRPr="00B90650">
        <w:rPr>
          <w:rFonts w:ascii="Arial Narrow" w:hAnsi="Arial Narrow"/>
          <w:b/>
          <w:sz w:val="16"/>
          <w:szCs w:val="16"/>
        </w:rPr>
        <w:t>SCC</w:t>
      </w:r>
      <w:r w:rsidRPr="00B90650">
        <w:rPr>
          <w:rFonts w:ascii="Arial Narrow" w:hAnsi="Arial Narrow"/>
          <w:sz w:val="16"/>
          <w:szCs w:val="16"/>
        </w:rPr>
        <w:t xml:space="preserve">. The Contractor shall provide the Principal or the Project Manager with </w:t>
      </w:r>
      <w:r>
        <w:rPr>
          <w:rFonts w:ascii="Arial Narrow" w:hAnsi="Arial Narrow"/>
          <w:sz w:val="16"/>
          <w:szCs w:val="16"/>
        </w:rPr>
        <w:t>a Claim for Payment which shall:</w:t>
      </w:r>
    </w:p>
    <w:p w14:paraId="206A0D4A" w14:textId="77777777" w:rsidR="00095C58" w:rsidRDefault="00095C58" w:rsidP="00095C58">
      <w:pPr>
        <w:numPr>
          <w:ilvl w:val="1"/>
          <w:numId w:val="46"/>
        </w:numPr>
        <w:ind w:left="634" w:hanging="274"/>
        <w:rPr>
          <w:rFonts w:ascii="Arial Narrow" w:hAnsi="Arial Narrow"/>
          <w:sz w:val="16"/>
          <w:szCs w:val="16"/>
        </w:rPr>
      </w:pPr>
      <w:r w:rsidRPr="00B90650">
        <w:rPr>
          <w:rFonts w:ascii="Arial Narrow" w:hAnsi="Arial Narrow"/>
          <w:sz w:val="16"/>
          <w:szCs w:val="16"/>
        </w:rPr>
        <w:t>state the amount of the contract price received to date each head of costs;</w:t>
      </w:r>
    </w:p>
    <w:p w14:paraId="1F8C8D1A" w14:textId="77777777" w:rsidR="00095C58" w:rsidRDefault="00095C58" w:rsidP="00095C58">
      <w:pPr>
        <w:numPr>
          <w:ilvl w:val="1"/>
          <w:numId w:val="46"/>
        </w:numPr>
        <w:ind w:left="634" w:hanging="274"/>
        <w:rPr>
          <w:rFonts w:ascii="Arial Narrow" w:hAnsi="Arial Narrow"/>
          <w:sz w:val="16"/>
          <w:szCs w:val="16"/>
        </w:rPr>
      </w:pPr>
      <w:r>
        <w:rPr>
          <w:rFonts w:ascii="Arial Narrow" w:hAnsi="Arial Narrow"/>
          <w:sz w:val="16"/>
          <w:szCs w:val="16"/>
        </w:rPr>
        <w:t>Payment are in three tranches: First Payment 60%, Second 20% &amp; Third 20%. Please find Triggers per % payment as follows;</w:t>
      </w:r>
    </w:p>
    <w:p w14:paraId="6E0DE147" w14:textId="0F074E37" w:rsidR="00095C58" w:rsidRDefault="005D3468" w:rsidP="00095C58">
      <w:pPr>
        <w:pStyle w:val="ListParagraph"/>
        <w:numPr>
          <w:ilvl w:val="3"/>
          <w:numId w:val="46"/>
        </w:numPr>
        <w:spacing w:after="120"/>
        <w:rPr>
          <w:rFonts w:ascii="Arial Narrow" w:hAnsi="Arial Narrow"/>
          <w:b/>
          <w:sz w:val="16"/>
          <w:szCs w:val="16"/>
        </w:rPr>
      </w:pPr>
      <w:r>
        <w:rPr>
          <w:rFonts w:ascii="Arial Narrow" w:hAnsi="Arial Narrow"/>
          <w:b/>
          <w:sz w:val="16"/>
          <w:szCs w:val="16"/>
        </w:rPr>
        <w:t>70</w:t>
      </w:r>
      <w:r w:rsidR="00095C58" w:rsidRPr="00095C58">
        <w:rPr>
          <w:rFonts w:ascii="Arial Narrow" w:hAnsi="Arial Narrow"/>
          <w:b/>
          <w:sz w:val="16"/>
          <w:szCs w:val="16"/>
        </w:rPr>
        <w:t xml:space="preserve">% - </w:t>
      </w:r>
      <w:r w:rsidR="004C23EC">
        <w:rPr>
          <w:rFonts w:ascii="Arial Narrow" w:hAnsi="Arial Narrow"/>
          <w:b/>
          <w:sz w:val="16"/>
          <w:szCs w:val="16"/>
        </w:rPr>
        <w:t>Upon award of Contract</w:t>
      </w:r>
    </w:p>
    <w:p w14:paraId="65BC2E06" w14:textId="6754FEA8" w:rsidR="00095C58" w:rsidRDefault="00095C58" w:rsidP="00095C58">
      <w:pPr>
        <w:pStyle w:val="ListParagraph"/>
        <w:numPr>
          <w:ilvl w:val="3"/>
          <w:numId w:val="46"/>
        </w:numPr>
        <w:spacing w:after="120"/>
        <w:rPr>
          <w:rFonts w:ascii="Arial Narrow" w:hAnsi="Arial Narrow"/>
          <w:b/>
          <w:sz w:val="16"/>
          <w:szCs w:val="16"/>
        </w:rPr>
      </w:pPr>
      <w:r>
        <w:rPr>
          <w:rFonts w:ascii="Arial Narrow" w:hAnsi="Arial Narrow"/>
          <w:b/>
          <w:sz w:val="16"/>
          <w:szCs w:val="16"/>
        </w:rPr>
        <w:t xml:space="preserve">20% - </w:t>
      </w:r>
      <w:r w:rsidR="004C23EC">
        <w:rPr>
          <w:rFonts w:ascii="Arial Narrow" w:hAnsi="Arial Narrow"/>
          <w:b/>
          <w:sz w:val="16"/>
          <w:szCs w:val="16"/>
        </w:rPr>
        <w:t>50% Completion</w:t>
      </w:r>
    </w:p>
    <w:p w14:paraId="6CC0843D" w14:textId="71679E73" w:rsidR="00BF1547" w:rsidRPr="00BF1547" w:rsidRDefault="005D3468" w:rsidP="00BF1547">
      <w:pPr>
        <w:pStyle w:val="ListParagraph"/>
        <w:numPr>
          <w:ilvl w:val="3"/>
          <w:numId w:val="46"/>
        </w:numPr>
        <w:spacing w:after="120"/>
        <w:rPr>
          <w:rFonts w:ascii="Arial Narrow" w:hAnsi="Arial Narrow"/>
          <w:b/>
          <w:sz w:val="16"/>
          <w:szCs w:val="16"/>
        </w:rPr>
      </w:pPr>
      <w:r>
        <w:rPr>
          <w:rFonts w:ascii="Arial Narrow" w:hAnsi="Arial Narrow"/>
          <w:b/>
          <w:sz w:val="16"/>
          <w:szCs w:val="16"/>
        </w:rPr>
        <w:t>1</w:t>
      </w:r>
      <w:r w:rsidR="00095C58" w:rsidRPr="00095C58">
        <w:rPr>
          <w:rFonts w:ascii="Arial Narrow" w:hAnsi="Arial Narrow"/>
          <w:b/>
          <w:sz w:val="16"/>
          <w:szCs w:val="16"/>
        </w:rPr>
        <w:t xml:space="preserve">0% - </w:t>
      </w:r>
      <w:r w:rsidR="004C23EC">
        <w:rPr>
          <w:rFonts w:ascii="Arial Narrow" w:hAnsi="Arial Narrow"/>
          <w:b/>
          <w:sz w:val="16"/>
          <w:szCs w:val="16"/>
        </w:rPr>
        <w:t>Completion of Services</w:t>
      </w:r>
    </w:p>
    <w:p w14:paraId="21227E26" w14:textId="4E32B79D" w:rsidR="00BF1547" w:rsidRDefault="00BF1547" w:rsidP="00BF1547">
      <w:pPr>
        <w:numPr>
          <w:ilvl w:val="1"/>
          <w:numId w:val="46"/>
        </w:numPr>
        <w:ind w:left="634" w:hanging="274"/>
        <w:rPr>
          <w:rFonts w:ascii="Arial Narrow" w:hAnsi="Arial Narrow"/>
          <w:sz w:val="16"/>
          <w:szCs w:val="16"/>
        </w:rPr>
      </w:pPr>
      <w:r>
        <w:rPr>
          <w:rFonts w:ascii="Arial Narrow" w:hAnsi="Arial Narrow"/>
          <w:sz w:val="16"/>
          <w:szCs w:val="16"/>
        </w:rPr>
        <w:t>the amount of the Claim for Payment including the Head of Cost under which it is claimed:</w:t>
      </w:r>
    </w:p>
    <w:p w14:paraId="7DEE4041" w14:textId="11EF3720" w:rsidR="00095C58" w:rsidRPr="00B90650" w:rsidRDefault="00095C58" w:rsidP="00BF1547">
      <w:pPr>
        <w:numPr>
          <w:ilvl w:val="1"/>
          <w:numId w:val="46"/>
        </w:numPr>
        <w:ind w:left="634" w:hanging="274"/>
        <w:rPr>
          <w:rFonts w:ascii="Arial Narrow" w:hAnsi="Arial Narrow"/>
          <w:sz w:val="16"/>
          <w:szCs w:val="16"/>
        </w:rPr>
      </w:pPr>
      <w:r w:rsidRPr="00B90650">
        <w:rPr>
          <w:rFonts w:ascii="Arial Narrow" w:hAnsi="Arial Narrow"/>
          <w:sz w:val="16"/>
          <w:szCs w:val="16"/>
        </w:rPr>
        <w:t>detail the Works performed and completed since the previous claim for Payments including the materials used; and</w:t>
      </w:r>
    </w:p>
    <w:p w14:paraId="3823EA1C" w14:textId="77777777" w:rsidR="00095C58" w:rsidRPr="00B90650" w:rsidRDefault="00095C58" w:rsidP="00BF1547">
      <w:pPr>
        <w:numPr>
          <w:ilvl w:val="1"/>
          <w:numId w:val="46"/>
        </w:numPr>
        <w:ind w:left="634" w:hanging="274"/>
        <w:rPr>
          <w:rFonts w:ascii="Arial Narrow" w:hAnsi="Arial Narrow"/>
          <w:sz w:val="16"/>
          <w:szCs w:val="16"/>
        </w:rPr>
      </w:pPr>
      <w:r>
        <w:rPr>
          <w:rFonts w:ascii="Arial Narrow" w:hAnsi="Arial Narrow"/>
          <w:sz w:val="16"/>
          <w:szCs w:val="16"/>
        </w:rPr>
        <w:t>R</w:t>
      </w:r>
      <w:r w:rsidRPr="00B90650">
        <w:rPr>
          <w:rFonts w:ascii="Arial Narrow" w:hAnsi="Arial Narrow"/>
          <w:sz w:val="16"/>
          <w:szCs w:val="16"/>
        </w:rPr>
        <w:t>eport on the progress of the Works.</w:t>
      </w:r>
    </w:p>
    <w:p w14:paraId="54D90E9C" w14:textId="77777777" w:rsidR="00095C58" w:rsidRPr="00B90650" w:rsidRDefault="00095C58" w:rsidP="00095C58">
      <w:pPr>
        <w:ind w:left="634"/>
        <w:rPr>
          <w:rFonts w:ascii="Arial Narrow" w:hAnsi="Arial Narrow"/>
          <w:sz w:val="16"/>
          <w:szCs w:val="16"/>
        </w:rPr>
      </w:pPr>
    </w:p>
    <w:p w14:paraId="261259BB" w14:textId="77777777" w:rsidR="00095C58" w:rsidRPr="00B90650" w:rsidRDefault="00095C58" w:rsidP="00095C58">
      <w:pPr>
        <w:spacing w:after="120"/>
        <w:ind w:left="270"/>
        <w:rPr>
          <w:rFonts w:ascii="Arial Narrow" w:hAnsi="Arial Narrow"/>
          <w:sz w:val="16"/>
          <w:szCs w:val="16"/>
        </w:rPr>
      </w:pPr>
      <w:r w:rsidRPr="00B90650">
        <w:rPr>
          <w:rFonts w:ascii="Arial Narrow" w:hAnsi="Arial Narrow"/>
          <w:sz w:val="16"/>
          <w:szCs w:val="16"/>
        </w:rPr>
        <w:t>The Project Manager shall issue a Progress Payment Certificate once he/she</w:t>
      </w:r>
      <w:r>
        <w:rPr>
          <w:rFonts w:ascii="Arial Narrow" w:hAnsi="Arial Narrow"/>
          <w:sz w:val="16"/>
          <w:szCs w:val="16"/>
        </w:rPr>
        <w:t xml:space="preserve"> </w:t>
      </w:r>
      <w:r w:rsidRPr="00B90650">
        <w:rPr>
          <w:rFonts w:ascii="Arial Narrow" w:hAnsi="Arial Narrow"/>
          <w:sz w:val="16"/>
          <w:szCs w:val="16"/>
        </w:rPr>
        <w:t xml:space="preserve">is satisfied that the Claim for Payment is bona fide. The Principal must pay the amount in the Claims for Payment </w:t>
      </w:r>
      <w:r>
        <w:rPr>
          <w:rFonts w:ascii="Arial Narrow" w:hAnsi="Arial Narrow"/>
          <w:sz w:val="16"/>
          <w:szCs w:val="16"/>
        </w:rPr>
        <w:t>ten (10</w:t>
      </w:r>
      <w:r w:rsidRPr="009D470D">
        <w:rPr>
          <w:rFonts w:ascii="Arial Narrow" w:hAnsi="Arial Narrow"/>
          <w:sz w:val="16"/>
          <w:szCs w:val="16"/>
        </w:rPr>
        <w:t xml:space="preserve">) </w:t>
      </w:r>
      <w:r w:rsidRPr="00B90650">
        <w:rPr>
          <w:rFonts w:ascii="Arial Narrow" w:hAnsi="Arial Narrow"/>
          <w:sz w:val="16"/>
          <w:szCs w:val="16"/>
        </w:rPr>
        <w:t>days from when he/she is satisfied with the Claim for Payments.</w:t>
      </w:r>
    </w:p>
    <w:p w14:paraId="2909135B" w14:textId="77777777" w:rsidR="00095C58" w:rsidRPr="00B90650" w:rsidRDefault="00095C58" w:rsidP="00095C58">
      <w:pPr>
        <w:spacing w:after="120"/>
        <w:ind w:left="270"/>
        <w:rPr>
          <w:rFonts w:ascii="Arial Narrow" w:hAnsi="Arial Narrow"/>
          <w:sz w:val="16"/>
          <w:szCs w:val="16"/>
        </w:rPr>
      </w:pPr>
      <w:r w:rsidRPr="00B90650">
        <w:rPr>
          <w:rFonts w:ascii="Arial Narrow" w:hAnsi="Arial Narrow"/>
          <w:sz w:val="16"/>
          <w:szCs w:val="16"/>
          <w:lang w:val="en-GB"/>
        </w:rPr>
        <w:t xml:space="preserve">The Principal shall retain up to percentage, set out in the </w:t>
      </w:r>
      <w:r w:rsidRPr="00B90650">
        <w:rPr>
          <w:rFonts w:ascii="Arial Narrow" w:hAnsi="Arial Narrow"/>
          <w:b/>
          <w:sz w:val="16"/>
          <w:szCs w:val="16"/>
          <w:lang w:val="en-GB"/>
        </w:rPr>
        <w:t>SCC</w:t>
      </w:r>
      <w:r w:rsidRPr="00B90650">
        <w:rPr>
          <w:rFonts w:ascii="Arial Narrow" w:hAnsi="Arial Narrow"/>
          <w:sz w:val="16"/>
          <w:szCs w:val="16"/>
          <w:lang w:val="en-GB"/>
        </w:rPr>
        <w:t xml:space="preserve">, of the total quoted price until the completion of the Defects Liability Period.  </w:t>
      </w:r>
    </w:p>
    <w:p w14:paraId="5C385B48"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PROJECT MANAGER: The Project Manager </w:t>
      </w:r>
      <w:r>
        <w:rPr>
          <w:rFonts w:ascii="Arial Narrow" w:hAnsi="Arial Narrow"/>
          <w:sz w:val="16"/>
          <w:szCs w:val="16"/>
        </w:rPr>
        <w:t>or the Principal’s delegate</w:t>
      </w:r>
      <w:r w:rsidRPr="00B90650">
        <w:rPr>
          <w:rFonts w:ascii="Arial Narrow" w:hAnsi="Arial Narrow"/>
          <w:sz w:val="16"/>
          <w:szCs w:val="16"/>
        </w:rPr>
        <w:t xml:space="preserve"> is responsible for liaising with the Contractor and general administration and supervision of the Works. The Project Manager is set out in the </w:t>
      </w:r>
      <w:r w:rsidRPr="00B90650">
        <w:rPr>
          <w:rFonts w:ascii="Arial Narrow" w:hAnsi="Arial Narrow"/>
          <w:b/>
          <w:sz w:val="16"/>
          <w:szCs w:val="16"/>
        </w:rPr>
        <w:t>SCC</w:t>
      </w:r>
      <w:r w:rsidRPr="00B90650">
        <w:rPr>
          <w:rFonts w:ascii="Arial Narrow" w:hAnsi="Arial Narrow"/>
          <w:sz w:val="16"/>
          <w:szCs w:val="16"/>
        </w:rPr>
        <w:t xml:space="preserve">. </w:t>
      </w:r>
    </w:p>
    <w:p w14:paraId="7912AF19"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AMENDMENT:  No amendment or other variation of the Contract shall be valid unless it is in writing, is dated, expressly refers to this Contract and is signed by a duly authorized representative of each of the Parties to the Contract.</w:t>
      </w:r>
    </w:p>
    <w:p w14:paraId="5CD43908"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LANGUAGE: The applicable language of the Contract is English.</w:t>
      </w:r>
    </w:p>
    <w:p w14:paraId="549CD7EC"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LAW: The applicable law of the Contract is the law of the Independent State of Samoa.</w:t>
      </w:r>
    </w:p>
    <w:p w14:paraId="201467C8"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INTERPRETATION: If the context requires it, singular means plural and vice versa. The reference to one gender shall mean the other gender.</w:t>
      </w:r>
    </w:p>
    <w:p w14:paraId="49DE1E7A"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COMMUNICATIONS/NOTICES: Communications between Parties to the Contract shall be effective only when communicated or delivered in written form with proof of receipt, to the address specified in the </w:t>
      </w:r>
      <w:r w:rsidRPr="00B90650">
        <w:rPr>
          <w:rFonts w:ascii="Arial Narrow" w:hAnsi="Arial Narrow"/>
          <w:b/>
          <w:sz w:val="16"/>
          <w:szCs w:val="16"/>
        </w:rPr>
        <w:t>SCC</w:t>
      </w:r>
      <w:r w:rsidRPr="00B90650">
        <w:rPr>
          <w:rFonts w:ascii="Arial Narrow" w:hAnsi="Arial Narrow"/>
          <w:sz w:val="16"/>
          <w:szCs w:val="16"/>
        </w:rPr>
        <w:t xml:space="preserve">.  </w:t>
      </w:r>
    </w:p>
    <w:p w14:paraId="6943F859"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COPYRIGHT: The Contractor shall inform the Principal of any pre-existing Contract Material for which intellectual property is </w:t>
      </w:r>
      <w:r w:rsidRPr="00B90650">
        <w:rPr>
          <w:rFonts w:ascii="Arial Narrow" w:hAnsi="Arial Narrow"/>
          <w:b/>
          <w:bCs/>
          <w:iCs/>
          <w:sz w:val="16"/>
          <w:szCs w:val="16"/>
        </w:rPr>
        <w:t>not</w:t>
      </w:r>
      <w:r w:rsidRPr="00B90650">
        <w:rPr>
          <w:rFonts w:ascii="Arial Narrow" w:hAnsi="Arial Narrow"/>
          <w:sz w:val="16"/>
          <w:szCs w:val="16"/>
        </w:rPr>
        <w:t xml:space="preserve"> to vest in the Principal. This would arise typically in relation to Material owned by the Contractor, although it may also arise in relation to Material owned by a third party.  The Contractor must grant or procure the grant to the Principal a licence to use such material.</w:t>
      </w:r>
    </w:p>
    <w:p w14:paraId="6F9B59DA"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DOCUMENT OWNERSHIP: Unless otherwise provided in Contract schedules and as applicable to Contract category, all plans, specifications, designs, reports, other documents and software prepared by the Contractor shall become and remain the property of the Principal, without encumbrances of ownership by other parties. The Principal shall establish proof of ownership of existing materials provided to the Contractor for contract performance and the Contractor shall establish the right to use and reproduce any materials produced by third parties to be used in contract performance.</w:t>
      </w:r>
    </w:p>
    <w:p w14:paraId="35D2F323" w14:textId="77777777" w:rsidR="00095C58" w:rsidRPr="00B90650" w:rsidRDefault="00095C58" w:rsidP="00095C58">
      <w:pPr>
        <w:spacing w:after="120"/>
        <w:ind w:left="284"/>
        <w:rPr>
          <w:rFonts w:ascii="Arial Narrow" w:hAnsi="Arial Narrow"/>
          <w:sz w:val="16"/>
          <w:szCs w:val="16"/>
        </w:rPr>
      </w:pPr>
      <w:r w:rsidRPr="00B90650">
        <w:rPr>
          <w:rFonts w:ascii="Arial Narrow" w:hAnsi="Arial Narrow"/>
          <w:sz w:val="16"/>
          <w:szCs w:val="16"/>
        </w:rPr>
        <w:t>Any Deliverable, studies, reports, specification, drawing, plan or other material, prepared or submitted by the Contractor for the Principal under this Contract shall remain the property of the Principal.  The Contractor may retain a copy of such Material. Any disclosure or use of the Contract Material for purposes outside of this Contract is subject to approval from the Principal.</w:t>
      </w:r>
    </w:p>
    <w:p w14:paraId="78C651C4"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CONFIDENTIALITY: The Parties shall keep confidential and shall not divulge to any third party any documents, data or other information furnished directly or indirectly in regard to the Contract, without written consent of the other Party.</w:t>
      </w:r>
    </w:p>
    <w:p w14:paraId="6B3BB40D"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CONFLICT OF INTEREST: The Contractor shall not have a conflict of interest. The Contractor warrants that to the best of its knowledge and after making diligent inquiry, at the date of signing the contract, does not have a conflict with the interests of the Principal or is likely to arise in the performance of the Works. If during the performance of the Works a conflict of interest arises or appears likely to arise, the Contractor agrees to:</w:t>
      </w:r>
    </w:p>
    <w:p w14:paraId="6C774DA2" w14:textId="77777777" w:rsidR="00095C58" w:rsidRPr="00B90650" w:rsidRDefault="00095C58" w:rsidP="00095C58">
      <w:pPr>
        <w:numPr>
          <w:ilvl w:val="0"/>
          <w:numId w:val="47"/>
        </w:numPr>
        <w:tabs>
          <w:tab w:val="left" w:pos="0"/>
          <w:tab w:val="left" w:pos="720"/>
          <w:tab w:val="left" w:pos="1440"/>
          <w:tab w:val="left" w:pos="2160"/>
          <w:tab w:val="left" w:pos="2880"/>
        </w:tabs>
        <w:contextualSpacing/>
        <w:rPr>
          <w:rFonts w:ascii="Arial Narrow" w:hAnsi="Arial Narrow"/>
          <w:sz w:val="16"/>
          <w:szCs w:val="16"/>
        </w:rPr>
      </w:pPr>
      <w:r w:rsidRPr="00B90650">
        <w:rPr>
          <w:rFonts w:ascii="Arial Narrow" w:hAnsi="Arial Narrow"/>
          <w:sz w:val="16"/>
          <w:szCs w:val="16"/>
        </w:rPr>
        <w:t>Immediately notify the Principal in writing;</w:t>
      </w:r>
    </w:p>
    <w:p w14:paraId="37EA23E2" w14:textId="77777777" w:rsidR="00095C58" w:rsidRPr="00B90650" w:rsidRDefault="00095C58" w:rsidP="00095C58">
      <w:pPr>
        <w:numPr>
          <w:ilvl w:val="0"/>
          <w:numId w:val="47"/>
        </w:numPr>
        <w:tabs>
          <w:tab w:val="left" w:pos="0"/>
          <w:tab w:val="num" w:pos="720"/>
          <w:tab w:val="left" w:pos="1440"/>
          <w:tab w:val="left" w:pos="2160"/>
          <w:tab w:val="left" w:pos="2880"/>
        </w:tabs>
        <w:ind w:left="720" w:hanging="360"/>
        <w:contextualSpacing/>
        <w:rPr>
          <w:rFonts w:ascii="Arial Narrow" w:hAnsi="Arial Narrow"/>
          <w:sz w:val="16"/>
          <w:szCs w:val="16"/>
        </w:rPr>
      </w:pPr>
      <w:r w:rsidRPr="00B90650">
        <w:rPr>
          <w:rFonts w:ascii="Arial Narrow" w:hAnsi="Arial Narrow"/>
          <w:sz w:val="16"/>
          <w:szCs w:val="16"/>
        </w:rPr>
        <w:t>make full disclosure of all relevant information relating to the conflict; and</w:t>
      </w:r>
    </w:p>
    <w:p w14:paraId="2C6F5B76" w14:textId="77777777" w:rsidR="00095C58" w:rsidRPr="00B90650" w:rsidRDefault="00095C58" w:rsidP="00095C58">
      <w:pPr>
        <w:numPr>
          <w:ilvl w:val="0"/>
          <w:numId w:val="47"/>
        </w:numPr>
        <w:tabs>
          <w:tab w:val="left" w:pos="0"/>
          <w:tab w:val="num" w:pos="720"/>
          <w:tab w:val="left" w:pos="1440"/>
          <w:tab w:val="left" w:pos="2160"/>
          <w:tab w:val="left" w:pos="2880"/>
        </w:tabs>
        <w:ind w:left="720" w:hanging="360"/>
        <w:contextualSpacing/>
        <w:rPr>
          <w:rFonts w:ascii="Arial Narrow" w:hAnsi="Arial Narrow"/>
          <w:sz w:val="16"/>
          <w:szCs w:val="16"/>
        </w:rPr>
      </w:pPr>
      <w:proofErr w:type="gramStart"/>
      <w:r w:rsidRPr="00B90650">
        <w:rPr>
          <w:rFonts w:ascii="Arial Narrow" w:hAnsi="Arial Narrow"/>
          <w:sz w:val="16"/>
          <w:szCs w:val="16"/>
        </w:rPr>
        <w:t>take</w:t>
      </w:r>
      <w:proofErr w:type="gramEnd"/>
      <w:r w:rsidRPr="00B90650">
        <w:rPr>
          <w:rFonts w:ascii="Arial Narrow" w:hAnsi="Arial Narrow"/>
          <w:sz w:val="16"/>
          <w:szCs w:val="16"/>
        </w:rPr>
        <w:t xml:space="preserve"> such steps as the Principal may reasonable require to resolve or otherwise deal with the conflict.</w:t>
      </w:r>
    </w:p>
    <w:p w14:paraId="471486D9" w14:textId="77777777" w:rsidR="00095C58" w:rsidRPr="00B90650" w:rsidRDefault="00095C58" w:rsidP="00095C58">
      <w:pPr>
        <w:tabs>
          <w:tab w:val="left" w:pos="0"/>
          <w:tab w:val="left" w:pos="1440"/>
          <w:tab w:val="left" w:pos="2160"/>
          <w:tab w:val="left" w:pos="2880"/>
        </w:tabs>
        <w:rPr>
          <w:rFonts w:ascii="Arial Narrow" w:hAnsi="Arial Narrow"/>
          <w:sz w:val="16"/>
          <w:szCs w:val="16"/>
        </w:rPr>
      </w:pPr>
    </w:p>
    <w:p w14:paraId="79860985"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CURRENCY OF PAYMENT: The currency for payment shall be in Samoan Tala</w:t>
      </w:r>
      <w:r>
        <w:rPr>
          <w:rFonts w:ascii="Arial Narrow" w:hAnsi="Arial Narrow"/>
          <w:sz w:val="16"/>
          <w:szCs w:val="16"/>
        </w:rPr>
        <w:t xml:space="preserve"> (SAT)</w:t>
      </w:r>
      <w:r w:rsidRPr="00B90650">
        <w:rPr>
          <w:rFonts w:ascii="Arial Narrow" w:hAnsi="Arial Narrow"/>
          <w:sz w:val="16"/>
          <w:szCs w:val="16"/>
        </w:rPr>
        <w:t>.</w:t>
      </w:r>
    </w:p>
    <w:p w14:paraId="26283997"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PRICE ADJUSTMENT: Price adjustment for changes in economic conditions shall not apply to any contract resulting from RFQ processes.</w:t>
      </w:r>
    </w:p>
    <w:p w14:paraId="70361C83"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TAXES AND DUTIES: The Contractor is liable for all taxes and duties, in accordance with the particular application context and the laws of the Independent State of Samoa.</w:t>
      </w:r>
    </w:p>
    <w:p w14:paraId="66F0B271"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ACCOUNTING, INSPECTION &amp; AUDIT: The Contractor shall permit and also require its subcontractors and consultants to permit, the Government and/or its authorized appointees to inspect the Contractor’s office and all accounts and records relating to contract performance and/or tender submission and to have such accounts and records audited by the Government’s appointed auditors. Moreover, acts by the Contractor to materially impede inspections and audits are a prohibited practice subject to termination and declaration of ineligibility.</w:t>
      </w:r>
    </w:p>
    <w:p w14:paraId="3AFA85C6"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LIMITATION OF LIABILITY: Except for its negligence or misconduct in performing the Contract and its related obligation to pay liquidated damages, the Contractor will not be liable to the Principal for any form of consequential loss or damage, loss of use, loss of production or loss of profits plus interest cost. The total liability of the Contractor under the Contract or civil law shall not exceed one hundred and fifty percent (150%) of the Contract Price, except that this shall not apply to costs of rectifying defective equipment, works or other deliverables.</w:t>
      </w:r>
    </w:p>
    <w:p w14:paraId="37EAC5E9"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SUSPENSION: The Principal may, with written notice of the nature of default, suspend all payments to the Contractor if the Contractor fails to perform particular requirements of the Contract and shall require the Contractor to </w:t>
      </w:r>
      <w:r>
        <w:rPr>
          <w:rFonts w:ascii="Arial Narrow" w:hAnsi="Arial Narrow"/>
          <w:sz w:val="16"/>
          <w:szCs w:val="16"/>
        </w:rPr>
        <w:t>remedy the default within two (2</w:t>
      </w:r>
      <w:r w:rsidRPr="00B90650">
        <w:rPr>
          <w:rFonts w:ascii="Arial Narrow" w:hAnsi="Arial Narrow"/>
          <w:sz w:val="16"/>
          <w:szCs w:val="16"/>
        </w:rPr>
        <w:t>) days of Contractor receiving the suspension notice.</w:t>
      </w:r>
    </w:p>
    <w:p w14:paraId="44B75256"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TERMINATION: Where a party defaults on any of its obligations under this Contract, the other Party may give notice requiring that the failure</w:t>
      </w:r>
      <w:r>
        <w:rPr>
          <w:rFonts w:ascii="Arial Narrow" w:hAnsi="Arial Narrow"/>
          <w:sz w:val="16"/>
          <w:szCs w:val="16"/>
        </w:rPr>
        <w:t xml:space="preserve"> be remedied within two (2</w:t>
      </w:r>
      <w:r w:rsidRPr="00B90650">
        <w:rPr>
          <w:rFonts w:ascii="Arial Narrow" w:hAnsi="Arial Narrow"/>
          <w:sz w:val="16"/>
          <w:szCs w:val="16"/>
        </w:rPr>
        <w:t>) days and if not remedied within that time, may terminate the Contract immediately.</w:t>
      </w:r>
    </w:p>
    <w:p w14:paraId="47DE8D26" w14:textId="77777777" w:rsidR="00095C58" w:rsidRPr="00B90650" w:rsidRDefault="00095C58" w:rsidP="00095C58">
      <w:pPr>
        <w:spacing w:after="120"/>
        <w:ind w:left="284"/>
        <w:rPr>
          <w:rFonts w:ascii="Arial Narrow" w:hAnsi="Arial Narrow"/>
          <w:sz w:val="16"/>
          <w:szCs w:val="16"/>
        </w:rPr>
      </w:pPr>
      <w:r w:rsidRPr="00B90650">
        <w:rPr>
          <w:rFonts w:ascii="Arial Narrow" w:hAnsi="Arial Narrow"/>
          <w:i/>
          <w:sz w:val="16"/>
          <w:szCs w:val="16"/>
        </w:rPr>
        <w:t>Notwithstanding this, the Principal may terminate the Contract for convenience. If the Contract is terminated, the Contractor shall stop work immediately, make the Site safe and secure, and leave the Site as soon as reasonably possible. If the Contract is terminated for the Principal’s convenience or because of a fundamental breach of Contract, the Supervisor shall prepare a statement of amounts owing to the Contractor based on work done and reasonable costs of removing equipment from the Site as final payment.</w:t>
      </w:r>
    </w:p>
    <w:p w14:paraId="3FD9D7D3" w14:textId="77777777" w:rsidR="00095C58" w:rsidRPr="00B90650" w:rsidRDefault="00095C58" w:rsidP="00095C58">
      <w:pPr>
        <w:spacing w:after="120"/>
        <w:ind w:left="284"/>
        <w:rPr>
          <w:rFonts w:ascii="Arial Narrow" w:hAnsi="Arial Narrow"/>
          <w:sz w:val="16"/>
          <w:szCs w:val="16"/>
        </w:rPr>
      </w:pPr>
      <w:r w:rsidRPr="00B90650">
        <w:rPr>
          <w:rFonts w:ascii="Arial Narrow" w:hAnsi="Arial Narrow"/>
          <w:sz w:val="16"/>
          <w:szCs w:val="16"/>
        </w:rPr>
        <w:t xml:space="preserve">The Principal may terminate the contract if any of the events set out in the </w:t>
      </w:r>
      <w:r w:rsidRPr="00B90650">
        <w:rPr>
          <w:rFonts w:ascii="Arial Narrow" w:hAnsi="Arial Narrow"/>
          <w:b/>
          <w:sz w:val="16"/>
          <w:szCs w:val="16"/>
        </w:rPr>
        <w:t>SCC</w:t>
      </w:r>
      <w:r w:rsidRPr="00B90650">
        <w:rPr>
          <w:rFonts w:ascii="Arial Narrow" w:hAnsi="Arial Narrow"/>
          <w:sz w:val="16"/>
          <w:szCs w:val="16"/>
        </w:rPr>
        <w:t xml:space="preserve"> occurs.</w:t>
      </w:r>
    </w:p>
    <w:p w14:paraId="23399E82"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FORCE MAJEURE:  If, because of the result of an event of Force Majeure causing delay and the Contractor is unable to perform its Contract obligations, it shall not be liable for liquidated damages or termination for default. The Contractor shall notify the Principal in writing of such condition, its cause and the nature of the delay or its inability to perform its Contract obligations as soon as practicable.  </w:t>
      </w:r>
    </w:p>
    <w:p w14:paraId="7482A76E"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LIQUIDATED DAMAGES: Unless the Completion Date is extended in accordance with clause 8, the Contractor shall pay damages to the Principal at a rate per day stated in the </w:t>
      </w:r>
      <w:r w:rsidRPr="00B90650">
        <w:rPr>
          <w:rFonts w:ascii="Arial Narrow" w:hAnsi="Arial Narrow"/>
          <w:b/>
          <w:sz w:val="16"/>
          <w:szCs w:val="16"/>
        </w:rPr>
        <w:t>SCC</w:t>
      </w:r>
      <w:r w:rsidRPr="00B90650">
        <w:rPr>
          <w:rFonts w:ascii="Arial Narrow" w:hAnsi="Arial Narrow"/>
          <w:sz w:val="16"/>
          <w:szCs w:val="16"/>
        </w:rPr>
        <w:t xml:space="preserve"> for each day that the Completion Date is later than the intended Completion Date. The total amount of liquidated damages shall not exceed the amount defined in the </w:t>
      </w:r>
      <w:r w:rsidRPr="00B90650">
        <w:rPr>
          <w:rFonts w:ascii="Arial Narrow" w:hAnsi="Arial Narrow"/>
          <w:b/>
          <w:sz w:val="16"/>
          <w:szCs w:val="16"/>
        </w:rPr>
        <w:t>SCC</w:t>
      </w:r>
      <w:r w:rsidRPr="00B90650">
        <w:rPr>
          <w:rFonts w:ascii="Arial Narrow" w:hAnsi="Arial Narrow"/>
          <w:sz w:val="16"/>
          <w:szCs w:val="16"/>
        </w:rPr>
        <w:t>. Payments under this provision shall not affect the Contractors Liability. The Principal may deduct liquidated damages from payments due to the Contractor.</w:t>
      </w:r>
    </w:p>
    <w:p w14:paraId="535E2EBB"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GOOD FAITH: The Parties undertake to act in good faith with respect to each other’s rights under this Contract and to adopt all reasonable measures to ensure the realization of the contract’s objectives, operate fairly together without detriment to each other and exercise their best efforts to agree on actions which may be needed to remove causes of unfairness. </w:t>
      </w:r>
    </w:p>
    <w:p w14:paraId="5F339ADE"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AMICABLE SETTLEMENT: Either Party with an unresolved issue concerning actions or inaction of the other Party may seek resolution through an independent third party empowered to enable resolution.</w:t>
      </w:r>
    </w:p>
    <w:p w14:paraId="59C915CE" w14:textId="77777777" w:rsidR="00095C58" w:rsidRPr="00B90650" w:rsidRDefault="00095C58" w:rsidP="00BF1547">
      <w:pPr>
        <w:numPr>
          <w:ilvl w:val="0"/>
          <w:numId w:val="46"/>
        </w:numPr>
        <w:spacing w:after="120"/>
        <w:ind w:left="284" w:hanging="284"/>
        <w:rPr>
          <w:rFonts w:ascii="Arial Narrow" w:hAnsi="Arial Narrow"/>
          <w:sz w:val="16"/>
          <w:szCs w:val="16"/>
        </w:rPr>
      </w:pPr>
      <w:r w:rsidRPr="00B90650">
        <w:rPr>
          <w:rFonts w:ascii="Arial Narrow" w:hAnsi="Arial Narrow"/>
          <w:sz w:val="16"/>
          <w:szCs w:val="16"/>
        </w:rPr>
        <w:t xml:space="preserve">DISPUTE SETTLEMENT: Any dispute arising out of the Contract which cannot be settled amicably according to Clause 27 shall be settled in accordance with the provisions of the </w:t>
      </w:r>
      <w:r w:rsidRPr="00B90650">
        <w:rPr>
          <w:rFonts w:ascii="Arial Narrow" w:hAnsi="Arial Narrow"/>
          <w:iCs/>
          <w:sz w:val="16"/>
          <w:szCs w:val="16"/>
        </w:rPr>
        <w:t>Arbitration Act 1976</w:t>
      </w:r>
      <w:r w:rsidRPr="00B90650">
        <w:rPr>
          <w:rFonts w:ascii="Arial Narrow" w:hAnsi="Arial Narrow"/>
          <w:sz w:val="16"/>
          <w:szCs w:val="16"/>
        </w:rPr>
        <w:t xml:space="preserve"> of Samoa and best international practice.</w:t>
      </w:r>
    </w:p>
    <w:p w14:paraId="125673E7" w14:textId="77777777" w:rsidR="00095C58" w:rsidRPr="00B90650" w:rsidRDefault="00095C58" w:rsidP="00BF1547">
      <w:pPr>
        <w:numPr>
          <w:ilvl w:val="0"/>
          <w:numId w:val="46"/>
        </w:numPr>
        <w:ind w:left="270" w:hanging="270"/>
        <w:contextualSpacing/>
        <w:rPr>
          <w:rFonts w:ascii="Arial Narrow" w:hAnsi="Arial Narrow"/>
          <w:sz w:val="16"/>
          <w:szCs w:val="16"/>
        </w:rPr>
      </w:pPr>
      <w:r w:rsidRPr="00B90650">
        <w:rPr>
          <w:rFonts w:ascii="Arial Narrow" w:hAnsi="Arial Narrow"/>
          <w:sz w:val="16"/>
          <w:szCs w:val="16"/>
        </w:rPr>
        <w:t>INDEMNITY: The Contractor shall, at all times indemnify, hold harmless and defend the Principal, its officers, employees and agents from and against any loss or liability reasonably incurred or suffered by any of those indemnified arising from any claim, suit, demand action or proceeding by any person against any of those indemnified where such loss or</w:t>
      </w:r>
      <w:r>
        <w:rPr>
          <w:rFonts w:ascii="Arial Narrow" w:hAnsi="Arial Narrow"/>
          <w:sz w:val="16"/>
          <w:szCs w:val="16"/>
        </w:rPr>
        <w:t xml:space="preserve"> liability was caused by any wi</w:t>
      </w:r>
      <w:r w:rsidRPr="00B90650">
        <w:rPr>
          <w:rFonts w:ascii="Arial Narrow" w:hAnsi="Arial Narrow"/>
          <w:sz w:val="16"/>
          <w:szCs w:val="16"/>
        </w:rPr>
        <w:t xml:space="preserve">lful, unlawful or negligent act or omission of the Contractor, its employees, agents or Subcontractors in connection with the Contract. </w:t>
      </w:r>
    </w:p>
    <w:p w14:paraId="19A92642" w14:textId="77777777" w:rsidR="00095C58" w:rsidRPr="00B90650" w:rsidRDefault="00095C58" w:rsidP="00095C58">
      <w:pPr>
        <w:ind w:left="270"/>
        <w:contextualSpacing/>
        <w:rPr>
          <w:rFonts w:ascii="Arial Narrow" w:hAnsi="Arial Narrow"/>
          <w:sz w:val="16"/>
          <w:szCs w:val="16"/>
        </w:rPr>
      </w:pPr>
    </w:p>
    <w:p w14:paraId="092D7471" w14:textId="77777777" w:rsidR="00095C58" w:rsidRPr="00B90650" w:rsidRDefault="00095C58" w:rsidP="00BF1547">
      <w:pPr>
        <w:numPr>
          <w:ilvl w:val="0"/>
          <w:numId w:val="46"/>
        </w:numPr>
        <w:ind w:left="270" w:hanging="270"/>
        <w:contextualSpacing/>
        <w:rPr>
          <w:rFonts w:ascii="Arial Narrow" w:hAnsi="Arial Narrow"/>
          <w:sz w:val="16"/>
          <w:szCs w:val="16"/>
        </w:rPr>
      </w:pPr>
      <w:r w:rsidRPr="00B90650">
        <w:rPr>
          <w:rFonts w:ascii="Arial Narrow" w:hAnsi="Arial Narrow"/>
          <w:sz w:val="16"/>
          <w:szCs w:val="16"/>
        </w:rPr>
        <w:t xml:space="preserve">DEFECTS LIABILITY: At the Completion Date, the Employer or its representative shall check the Contractor’s work and notify the Contractor of any Defects that are found. Such checking shall not affect the Contractors responsibilities. If the Principal finds any latent or patent defects in the works carried out, the Principal shall then notify the Contractor and the contract shall remedy the said defects prior to the expiration of the defect period. The Principal shall give the said notice to the Contractor before the expiration period which is set out </w:t>
      </w:r>
      <w:r w:rsidRPr="00B90650">
        <w:rPr>
          <w:rFonts w:ascii="Arial Narrow" w:hAnsi="Arial Narrow"/>
          <w:b/>
          <w:sz w:val="16"/>
          <w:szCs w:val="16"/>
        </w:rPr>
        <w:t>SCC</w:t>
      </w:r>
      <w:r w:rsidRPr="00B90650">
        <w:rPr>
          <w:rFonts w:ascii="Arial Narrow" w:hAnsi="Arial Narrow"/>
          <w:sz w:val="16"/>
          <w:szCs w:val="16"/>
        </w:rPr>
        <w:t>.</w:t>
      </w:r>
    </w:p>
    <w:p w14:paraId="2FD8CAF3" w14:textId="77777777" w:rsidR="00095C58" w:rsidRPr="00B90650" w:rsidRDefault="00095C58" w:rsidP="00095C58">
      <w:pPr>
        <w:ind w:left="720"/>
        <w:contextualSpacing/>
        <w:rPr>
          <w:rFonts w:ascii="Arial Narrow" w:hAnsi="Arial Narrow"/>
          <w:sz w:val="16"/>
          <w:szCs w:val="16"/>
        </w:rPr>
      </w:pPr>
    </w:p>
    <w:p w14:paraId="2AEE9316" w14:textId="77777777" w:rsidR="00095C58" w:rsidRPr="00B90650" w:rsidRDefault="00095C58" w:rsidP="00BF1547">
      <w:pPr>
        <w:numPr>
          <w:ilvl w:val="0"/>
          <w:numId w:val="46"/>
        </w:numPr>
        <w:ind w:left="270" w:hanging="270"/>
        <w:contextualSpacing/>
        <w:rPr>
          <w:rFonts w:ascii="Arial Narrow" w:hAnsi="Arial Narrow"/>
          <w:sz w:val="16"/>
          <w:szCs w:val="16"/>
        </w:rPr>
      </w:pPr>
      <w:r w:rsidRPr="00B90650">
        <w:rPr>
          <w:rFonts w:ascii="Arial Narrow" w:hAnsi="Arial Narrow"/>
          <w:sz w:val="16"/>
          <w:szCs w:val="16"/>
        </w:rPr>
        <w:t>COMPLIANCE WITH POLICIES AND PROCEDURES: The Contractor must, when using the Principal’s Premises or facilities, comply with all reasonable directions of the Principal and all procedures and policies of the Principals including those relating to occupational health (including no smoking), safety and security in effect at those premises or in regard to those facilities, as notified by the Principal or as might reasonably be inferred from the use to which the Premises or facilities are being put.</w:t>
      </w:r>
    </w:p>
    <w:p w14:paraId="1D8D7F6C" w14:textId="77777777" w:rsidR="00095C58" w:rsidRPr="00B90650" w:rsidRDefault="00095C58" w:rsidP="00095C58">
      <w:pPr>
        <w:ind w:left="720"/>
        <w:contextualSpacing/>
        <w:rPr>
          <w:rFonts w:ascii="Arial Narrow" w:hAnsi="Arial Narrow"/>
          <w:sz w:val="16"/>
          <w:szCs w:val="16"/>
        </w:rPr>
      </w:pPr>
    </w:p>
    <w:p w14:paraId="585E1033" w14:textId="77777777" w:rsidR="00095C58" w:rsidRPr="00B90650" w:rsidRDefault="00095C58" w:rsidP="00BF1547">
      <w:pPr>
        <w:numPr>
          <w:ilvl w:val="0"/>
          <w:numId w:val="46"/>
        </w:numPr>
        <w:ind w:left="270" w:hanging="270"/>
        <w:contextualSpacing/>
        <w:rPr>
          <w:rFonts w:ascii="Arial Narrow" w:hAnsi="Arial Narrow"/>
          <w:sz w:val="16"/>
          <w:szCs w:val="16"/>
        </w:rPr>
      </w:pPr>
      <w:r w:rsidRPr="00B90650">
        <w:rPr>
          <w:rFonts w:ascii="Arial Narrow" w:hAnsi="Arial Narrow"/>
          <w:sz w:val="16"/>
          <w:szCs w:val="16"/>
        </w:rPr>
        <w:t>INSURANCE: The Contractor will be responsible for taking out any appropriate insurance coverage during the duration of the Contract.</w:t>
      </w:r>
    </w:p>
    <w:p w14:paraId="2BA056AF" w14:textId="77777777" w:rsidR="00095C58" w:rsidRPr="00B90650" w:rsidRDefault="00095C58" w:rsidP="00095C58">
      <w:pPr>
        <w:ind w:left="720"/>
        <w:contextualSpacing/>
        <w:rPr>
          <w:rFonts w:ascii="Arial Narrow" w:hAnsi="Arial Narrow"/>
          <w:sz w:val="16"/>
          <w:szCs w:val="16"/>
        </w:rPr>
      </w:pPr>
    </w:p>
    <w:p w14:paraId="412A4F77" w14:textId="77777777" w:rsidR="00095C58" w:rsidRDefault="00095C58" w:rsidP="00BF1547">
      <w:pPr>
        <w:numPr>
          <w:ilvl w:val="0"/>
          <w:numId w:val="46"/>
        </w:numPr>
        <w:ind w:left="270" w:hanging="270"/>
        <w:contextualSpacing/>
        <w:rPr>
          <w:rFonts w:ascii="Arial Narrow" w:hAnsi="Arial Narrow"/>
          <w:sz w:val="16"/>
          <w:szCs w:val="16"/>
        </w:rPr>
      </w:pPr>
      <w:r w:rsidRPr="00B90650">
        <w:rPr>
          <w:rFonts w:ascii="Arial Narrow" w:hAnsi="Arial Narrow"/>
          <w:sz w:val="16"/>
          <w:szCs w:val="16"/>
        </w:rPr>
        <w:t xml:space="preserve">ASSIGNMENT: The Contractor shall not assign this Contract or sub-contract any portion of it without the Principal's prior written consent. </w:t>
      </w:r>
    </w:p>
    <w:p w14:paraId="0F37648C" w14:textId="77777777" w:rsidR="00095C58" w:rsidRPr="009703B0" w:rsidRDefault="00095C58" w:rsidP="00095C58">
      <w:pPr>
        <w:contextualSpacing/>
        <w:rPr>
          <w:rFonts w:ascii="Arial Narrow" w:hAnsi="Arial Narrow"/>
          <w:sz w:val="16"/>
          <w:szCs w:val="16"/>
        </w:rPr>
      </w:pPr>
    </w:p>
    <w:p w14:paraId="5B18F9F1" w14:textId="77777777" w:rsidR="00095C58" w:rsidRDefault="00095C58" w:rsidP="00BF1547">
      <w:pPr>
        <w:numPr>
          <w:ilvl w:val="0"/>
          <w:numId w:val="46"/>
        </w:numPr>
        <w:ind w:left="270" w:hanging="270"/>
        <w:contextualSpacing/>
        <w:rPr>
          <w:rFonts w:ascii="Arial Narrow" w:hAnsi="Arial Narrow"/>
          <w:sz w:val="16"/>
          <w:szCs w:val="16"/>
        </w:rPr>
      </w:pPr>
      <w:r w:rsidRPr="009703B0">
        <w:rPr>
          <w:rFonts w:ascii="Arial Narrow" w:hAnsi="Arial Narrow"/>
          <w:sz w:val="16"/>
          <w:szCs w:val="16"/>
        </w:rPr>
        <w:t>WAIVER: If a party does not exercise (or delays in exercising) any of its rights, that failure or delay does not operate as a waiver of those rights.  A single or partial exercise by a party of any of its rights does not prevent the further exercise of any right.  In this clause, “rights” means rights or remedies provided by this Contract or at law.</w:t>
      </w:r>
    </w:p>
    <w:p w14:paraId="68397D65" w14:textId="77777777" w:rsidR="00095C58" w:rsidRPr="009703B0" w:rsidRDefault="00095C58" w:rsidP="00095C58">
      <w:pPr>
        <w:contextualSpacing/>
        <w:rPr>
          <w:rFonts w:ascii="Arial Narrow" w:hAnsi="Arial Narrow"/>
          <w:sz w:val="16"/>
          <w:szCs w:val="16"/>
        </w:rPr>
      </w:pPr>
    </w:p>
    <w:p w14:paraId="008C8CA6" w14:textId="77777777" w:rsidR="00095C58" w:rsidRPr="009703B0" w:rsidRDefault="00095C58" w:rsidP="00BF1547">
      <w:pPr>
        <w:numPr>
          <w:ilvl w:val="0"/>
          <w:numId w:val="46"/>
        </w:numPr>
        <w:ind w:left="270" w:hanging="270"/>
        <w:contextualSpacing/>
        <w:rPr>
          <w:rFonts w:ascii="Arial Narrow" w:hAnsi="Arial Narrow"/>
          <w:sz w:val="16"/>
          <w:szCs w:val="16"/>
        </w:rPr>
      </w:pPr>
      <w:r w:rsidRPr="009703B0">
        <w:rPr>
          <w:rFonts w:ascii="Arial Narrow" w:hAnsi="Arial Narrow"/>
          <w:sz w:val="16"/>
          <w:szCs w:val="16"/>
        </w:rPr>
        <w:t>CLEANING UP: The Contractor shall, to the satisfaction of the Supervisor keep the Site tidy and clean during the execution of the works and at its completion. The ownership of any leftover or surplus material at the Completion of the Works shall remain vested in the Principal.</w:t>
      </w:r>
    </w:p>
    <w:p w14:paraId="2AFC6092" w14:textId="77777777" w:rsidR="00095C58" w:rsidRPr="009703B0" w:rsidRDefault="00095C58" w:rsidP="00095C58">
      <w:pPr>
        <w:pStyle w:val="ListParagraph"/>
        <w:ind w:left="1211"/>
        <w:rPr>
          <w:rFonts w:ascii="Arial Narrow" w:hAnsi="Arial Narrow"/>
          <w:sz w:val="16"/>
          <w:szCs w:val="16"/>
        </w:rPr>
      </w:pPr>
    </w:p>
    <w:p w14:paraId="2F119795" w14:textId="77777777" w:rsidR="00095C58" w:rsidRDefault="00095C58" w:rsidP="00095C58">
      <w:pPr>
        <w:ind w:left="270" w:hanging="270"/>
        <w:contextualSpacing/>
        <w:rPr>
          <w:rFonts w:ascii="Arial Narrow" w:hAnsi="Arial Narrow"/>
        </w:rPr>
      </w:pPr>
    </w:p>
    <w:p w14:paraId="50F10C9A" w14:textId="77777777" w:rsidR="00095C58" w:rsidRDefault="00095C58" w:rsidP="00095C58">
      <w:pPr>
        <w:ind w:left="270" w:hanging="270"/>
        <w:contextualSpacing/>
        <w:rPr>
          <w:rFonts w:ascii="Arial Narrow" w:hAnsi="Arial Narrow"/>
        </w:rPr>
      </w:pPr>
    </w:p>
    <w:p w14:paraId="64305E80" w14:textId="77777777" w:rsidR="00095C58" w:rsidRDefault="00095C58" w:rsidP="00095C58">
      <w:pPr>
        <w:pBdr>
          <w:top w:val="single" w:sz="4" w:space="1" w:color="auto"/>
        </w:pBdr>
        <w:rPr>
          <w:rFonts w:ascii="Arial Narrow" w:hAnsi="Arial Narrow"/>
          <w:b/>
        </w:rPr>
      </w:pPr>
    </w:p>
    <w:p w14:paraId="2EA63B9A" w14:textId="77777777" w:rsidR="00095C58" w:rsidRPr="00F56E69" w:rsidRDefault="00095C58" w:rsidP="00095C58">
      <w:pPr>
        <w:pBdr>
          <w:top w:val="single" w:sz="4" w:space="1" w:color="auto"/>
        </w:pBdr>
        <w:rPr>
          <w:rFonts w:ascii="Arial Narrow" w:hAnsi="Arial Narrow"/>
          <w:b/>
        </w:rPr>
      </w:pPr>
      <w:r w:rsidRPr="00B90650">
        <w:rPr>
          <w:rFonts w:ascii="Arial Narrow" w:hAnsi="Arial Narrow"/>
          <w:b/>
        </w:rPr>
        <w:t>PART 3:</w:t>
      </w:r>
      <w:r>
        <w:rPr>
          <w:rFonts w:ascii="Arial Narrow" w:hAnsi="Arial Narrow"/>
          <w:b/>
        </w:rPr>
        <w:t xml:space="preserve"> </w:t>
      </w:r>
      <w:r w:rsidRPr="00B90650">
        <w:rPr>
          <w:rFonts w:ascii="Arial Narrow" w:hAnsi="Arial Narrow"/>
          <w:b/>
          <w:sz w:val="28"/>
          <w:szCs w:val="28"/>
        </w:rPr>
        <w:t>SPECIAL CONDITIONS OF CONTRACT: MINOR WORKS</w:t>
      </w:r>
    </w:p>
    <w:p w14:paraId="3A495A63" w14:textId="77777777" w:rsidR="00095C58" w:rsidRPr="00B90650" w:rsidRDefault="00095C58" w:rsidP="00095C58">
      <w:pPr>
        <w:rPr>
          <w:rFonts w:ascii="Arial Narrow" w:hAnsi="Arial Narrow"/>
          <w:b/>
          <w:sz w:val="28"/>
          <w:szCs w:val="28"/>
        </w:rPr>
      </w:pPr>
    </w:p>
    <w:tbl>
      <w:tblPr>
        <w:tblW w:w="4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3417"/>
      </w:tblGrid>
      <w:tr w:rsidR="00095C58" w:rsidRPr="00B90650" w14:paraId="463A0D0A" w14:textId="77777777" w:rsidTr="00A95112">
        <w:trPr>
          <w:trHeight w:val="338"/>
        </w:trPr>
        <w:tc>
          <w:tcPr>
            <w:tcW w:w="875" w:type="dxa"/>
            <w:shd w:val="clear" w:color="auto" w:fill="auto"/>
          </w:tcPr>
          <w:p w14:paraId="2B1D60D5" w14:textId="77777777" w:rsidR="00095C58" w:rsidRPr="00B90650" w:rsidRDefault="00095C58" w:rsidP="00A95112">
            <w:pPr>
              <w:rPr>
                <w:rFonts w:ascii="Arial Narrow" w:hAnsi="Arial Narrow"/>
                <w:sz w:val="16"/>
                <w:szCs w:val="16"/>
              </w:rPr>
            </w:pPr>
            <w:r w:rsidRPr="00B90650">
              <w:rPr>
                <w:rFonts w:ascii="Arial Narrow" w:hAnsi="Arial Narrow"/>
                <w:b/>
                <w:sz w:val="28"/>
                <w:szCs w:val="28"/>
              </w:rPr>
              <w:t>GCC</w:t>
            </w:r>
          </w:p>
        </w:tc>
        <w:tc>
          <w:tcPr>
            <w:tcW w:w="3417" w:type="dxa"/>
            <w:shd w:val="clear" w:color="auto" w:fill="auto"/>
          </w:tcPr>
          <w:p w14:paraId="21188F31" w14:textId="77777777" w:rsidR="00095C58" w:rsidRPr="00B90650" w:rsidRDefault="00095C58" w:rsidP="00A95112">
            <w:pPr>
              <w:rPr>
                <w:rFonts w:ascii="Arial Narrow" w:hAnsi="Arial Narrow"/>
                <w:sz w:val="16"/>
                <w:szCs w:val="16"/>
              </w:rPr>
            </w:pPr>
            <w:r w:rsidRPr="00B90650">
              <w:rPr>
                <w:rFonts w:ascii="Arial Narrow" w:hAnsi="Arial Narrow"/>
                <w:b/>
                <w:sz w:val="28"/>
                <w:szCs w:val="28"/>
              </w:rPr>
              <w:t>Details</w:t>
            </w:r>
          </w:p>
        </w:tc>
      </w:tr>
      <w:tr w:rsidR="00095C58" w:rsidRPr="00B90650" w14:paraId="09BBFD4F" w14:textId="77777777" w:rsidTr="00A95112">
        <w:trPr>
          <w:trHeight w:val="662"/>
        </w:trPr>
        <w:tc>
          <w:tcPr>
            <w:tcW w:w="875" w:type="dxa"/>
            <w:shd w:val="clear" w:color="auto" w:fill="auto"/>
          </w:tcPr>
          <w:p w14:paraId="3C1301FD"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Clause 5</w:t>
            </w:r>
          </w:p>
        </w:tc>
        <w:tc>
          <w:tcPr>
            <w:tcW w:w="3417" w:type="dxa"/>
            <w:shd w:val="clear" w:color="auto" w:fill="auto"/>
          </w:tcPr>
          <w:p w14:paraId="40401A15" w14:textId="33BA0959"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 xml:space="preserve">Commencement date: </w:t>
            </w:r>
            <w:r w:rsidR="005D3468">
              <w:rPr>
                <w:rFonts w:ascii="Arial Narrow" w:hAnsi="Arial Narrow" w:cs="Calibri"/>
                <w:sz w:val="16"/>
                <w:szCs w:val="16"/>
              </w:rPr>
              <w:t>3</w:t>
            </w:r>
            <w:r w:rsidR="005D3468" w:rsidRPr="005D3468">
              <w:rPr>
                <w:rFonts w:ascii="Arial Narrow" w:hAnsi="Arial Narrow" w:cs="Calibri"/>
                <w:sz w:val="16"/>
                <w:szCs w:val="16"/>
                <w:vertAlign w:val="superscript"/>
              </w:rPr>
              <w:t>rd</w:t>
            </w:r>
            <w:r w:rsidR="005D3468">
              <w:rPr>
                <w:rFonts w:ascii="Arial Narrow" w:hAnsi="Arial Narrow" w:cs="Calibri"/>
                <w:sz w:val="16"/>
                <w:szCs w:val="16"/>
              </w:rPr>
              <w:t xml:space="preserve"> October 2024</w:t>
            </w:r>
          </w:p>
          <w:p w14:paraId="763562EE" w14:textId="6ACC34C0"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 xml:space="preserve">Completion Period: </w:t>
            </w:r>
            <w:r w:rsidR="000F552A">
              <w:rPr>
                <w:rFonts w:ascii="Arial Narrow" w:hAnsi="Arial Narrow" w:cs="Calibri"/>
                <w:sz w:val="16"/>
                <w:szCs w:val="16"/>
              </w:rPr>
              <w:t>3</w:t>
            </w:r>
            <w:r>
              <w:rPr>
                <w:rFonts w:ascii="Arial Narrow" w:hAnsi="Arial Narrow" w:cs="Calibri"/>
                <w:sz w:val="16"/>
                <w:szCs w:val="16"/>
              </w:rPr>
              <w:t xml:space="preserve"> weeks</w:t>
            </w:r>
          </w:p>
          <w:p w14:paraId="7921335A" w14:textId="1CCCB460"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 xml:space="preserve">Completion Date: </w:t>
            </w:r>
            <w:r w:rsidR="005D3468">
              <w:rPr>
                <w:rFonts w:ascii="Arial Narrow" w:hAnsi="Arial Narrow" w:cs="Calibri"/>
                <w:sz w:val="16"/>
                <w:szCs w:val="16"/>
              </w:rPr>
              <w:t>24</w:t>
            </w:r>
            <w:r w:rsidR="005D3468" w:rsidRPr="005D3468">
              <w:rPr>
                <w:rFonts w:ascii="Arial Narrow" w:hAnsi="Arial Narrow" w:cs="Calibri"/>
                <w:sz w:val="16"/>
                <w:szCs w:val="16"/>
                <w:vertAlign w:val="superscript"/>
              </w:rPr>
              <w:t>th</w:t>
            </w:r>
            <w:r w:rsidR="005D3468">
              <w:rPr>
                <w:rFonts w:ascii="Arial Narrow" w:hAnsi="Arial Narrow" w:cs="Calibri"/>
                <w:sz w:val="16"/>
                <w:szCs w:val="16"/>
              </w:rPr>
              <w:t xml:space="preserve"> October 2024</w:t>
            </w:r>
          </w:p>
        </w:tc>
      </w:tr>
      <w:tr w:rsidR="00095C58" w:rsidRPr="00B90650" w14:paraId="3481D724" w14:textId="77777777" w:rsidTr="00A95112">
        <w:trPr>
          <w:trHeight w:val="662"/>
        </w:trPr>
        <w:tc>
          <w:tcPr>
            <w:tcW w:w="875" w:type="dxa"/>
            <w:shd w:val="clear" w:color="auto" w:fill="auto"/>
          </w:tcPr>
          <w:p w14:paraId="0BF16BB0"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Clause 6</w:t>
            </w:r>
          </w:p>
        </w:tc>
        <w:tc>
          <w:tcPr>
            <w:tcW w:w="3417" w:type="dxa"/>
            <w:shd w:val="clear" w:color="auto" w:fill="auto"/>
          </w:tcPr>
          <w:p w14:paraId="47BCE3F4" w14:textId="2B11A9EC"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 xml:space="preserve">The Contract Price shall be an amount not exceeding </w:t>
            </w:r>
            <w:r>
              <w:rPr>
                <w:rFonts w:ascii="Arial Narrow" w:hAnsi="Arial Narrow" w:cs="Calibri"/>
                <w:b/>
                <w:i/>
                <w:sz w:val="16"/>
                <w:szCs w:val="16"/>
                <w:u w:val="single"/>
              </w:rPr>
              <w:t>SAT$</w:t>
            </w:r>
            <w:r w:rsidR="008759C4">
              <w:rPr>
                <w:rFonts w:ascii="Arial Narrow" w:hAnsi="Arial Narrow" w:cs="Calibri"/>
                <w:b/>
                <w:i/>
                <w:sz w:val="16"/>
                <w:szCs w:val="16"/>
                <w:u w:val="single"/>
              </w:rPr>
              <w:t xml:space="preserve"> TBD</w:t>
            </w:r>
            <w:r w:rsidRPr="00B90650">
              <w:rPr>
                <w:rFonts w:ascii="Arial Narrow" w:hAnsi="Arial Narrow" w:cs="Calibri"/>
                <w:sz w:val="16"/>
                <w:szCs w:val="16"/>
              </w:rPr>
              <w:t xml:space="preserve"> (inclusive of VAGST and </w:t>
            </w:r>
            <w:r>
              <w:rPr>
                <w:rFonts w:ascii="Arial Narrow" w:hAnsi="Arial Narrow" w:cs="Calibri"/>
                <w:sz w:val="16"/>
                <w:szCs w:val="16"/>
              </w:rPr>
              <w:t>subject to Withholding Tax</w:t>
            </w:r>
            <w:r w:rsidRPr="00B90650">
              <w:rPr>
                <w:rFonts w:ascii="Arial Narrow" w:hAnsi="Arial Narrow" w:cs="Calibri"/>
                <w:sz w:val="16"/>
                <w:szCs w:val="16"/>
              </w:rPr>
              <w:t>).</w:t>
            </w:r>
          </w:p>
        </w:tc>
      </w:tr>
      <w:tr w:rsidR="00095C58" w:rsidRPr="00B90650" w14:paraId="26B9B826" w14:textId="77777777" w:rsidTr="00A95112">
        <w:trPr>
          <w:trHeight w:val="227"/>
        </w:trPr>
        <w:tc>
          <w:tcPr>
            <w:tcW w:w="875" w:type="dxa"/>
            <w:shd w:val="clear" w:color="auto" w:fill="auto"/>
          </w:tcPr>
          <w:p w14:paraId="74274F33"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Clause 6</w:t>
            </w:r>
          </w:p>
        </w:tc>
        <w:tc>
          <w:tcPr>
            <w:tcW w:w="3417" w:type="dxa"/>
            <w:shd w:val="clear" w:color="auto" w:fill="auto"/>
          </w:tcPr>
          <w:p w14:paraId="2316508A" w14:textId="1DAE9815" w:rsidR="00095C58" w:rsidRDefault="00095C58" w:rsidP="00A95112">
            <w:pPr>
              <w:spacing w:after="120"/>
              <w:contextualSpacing/>
              <w:rPr>
                <w:rFonts w:ascii="Arial Narrow" w:hAnsi="Arial Narrow" w:cs="Calibri"/>
                <w:sz w:val="16"/>
                <w:szCs w:val="16"/>
              </w:rPr>
            </w:pPr>
            <w:r>
              <w:rPr>
                <w:rFonts w:ascii="Arial Narrow" w:hAnsi="Arial Narrow" w:cs="Calibri"/>
                <w:b/>
                <w:i/>
                <w:sz w:val="16"/>
                <w:szCs w:val="16"/>
                <w:highlight w:val="yellow"/>
              </w:rPr>
              <w:t>SAT$</w:t>
            </w:r>
            <w:r w:rsidR="008759C4">
              <w:rPr>
                <w:rFonts w:ascii="Arial Narrow" w:hAnsi="Arial Narrow" w:cs="Calibri"/>
                <w:b/>
                <w:i/>
                <w:sz w:val="16"/>
                <w:szCs w:val="16"/>
                <w:highlight w:val="yellow"/>
              </w:rPr>
              <w:t xml:space="preserve"> TBD</w:t>
            </w:r>
            <w:r w:rsidRPr="00BC4EB2">
              <w:rPr>
                <w:rFonts w:ascii="Arial Narrow" w:hAnsi="Arial Narrow" w:cs="Calibri"/>
                <w:b/>
                <w:i/>
                <w:sz w:val="16"/>
                <w:szCs w:val="16"/>
                <w:highlight w:val="yellow"/>
              </w:rPr>
              <w:t xml:space="preserve"> (10%)</w:t>
            </w:r>
            <w:r w:rsidRPr="00B90650">
              <w:rPr>
                <w:rFonts w:ascii="Arial Narrow" w:hAnsi="Arial Narrow" w:cs="Calibri"/>
                <w:sz w:val="16"/>
                <w:szCs w:val="16"/>
              </w:rPr>
              <w:t xml:space="preserve"> of Retention</w:t>
            </w:r>
          </w:p>
          <w:p w14:paraId="2A1C7F19" w14:textId="0658DBCA" w:rsidR="00095C58" w:rsidRDefault="005D3468" w:rsidP="00095C58">
            <w:pPr>
              <w:numPr>
                <w:ilvl w:val="0"/>
                <w:numId w:val="50"/>
              </w:numPr>
              <w:spacing w:after="120"/>
              <w:contextualSpacing/>
              <w:rPr>
                <w:rFonts w:ascii="Arial Narrow" w:hAnsi="Arial Narrow"/>
                <w:b/>
                <w:sz w:val="16"/>
                <w:szCs w:val="16"/>
              </w:rPr>
            </w:pPr>
            <w:r>
              <w:rPr>
                <w:rFonts w:ascii="Arial Narrow" w:hAnsi="Arial Narrow"/>
                <w:b/>
                <w:sz w:val="16"/>
                <w:szCs w:val="16"/>
              </w:rPr>
              <w:t>7</w:t>
            </w:r>
            <w:r w:rsidR="00095C58" w:rsidRPr="007560F4">
              <w:rPr>
                <w:rFonts w:ascii="Arial Narrow" w:hAnsi="Arial Narrow"/>
                <w:b/>
                <w:sz w:val="16"/>
                <w:szCs w:val="16"/>
              </w:rPr>
              <w:t xml:space="preserve">0% - </w:t>
            </w:r>
          </w:p>
          <w:p w14:paraId="2244A811" w14:textId="1C8E6A96" w:rsidR="00095C58" w:rsidRPr="00227F34" w:rsidRDefault="002B27E0" w:rsidP="00095C58">
            <w:pPr>
              <w:numPr>
                <w:ilvl w:val="0"/>
                <w:numId w:val="50"/>
              </w:numPr>
              <w:rPr>
                <w:rFonts w:ascii="Arial Narrow" w:hAnsi="Arial Narrow"/>
                <w:b/>
                <w:sz w:val="16"/>
                <w:szCs w:val="16"/>
              </w:rPr>
            </w:pPr>
            <w:r>
              <w:rPr>
                <w:rFonts w:ascii="Arial Narrow" w:hAnsi="Arial Narrow"/>
                <w:b/>
                <w:sz w:val="16"/>
                <w:szCs w:val="16"/>
              </w:rPr>
              <w:t>2</w:t>
            </w:r>
            <w:r w:rsidR="00095C58">
              <w:rPr>
                <w:rFonts w:ascii="Arial Narrow" w:hAnsi="Arial Narrow"/>
                <w:b/>
                <w:sz w:val="16"/>
                <w:szCs w:val="16"/>
              </w:rPr>
              <w:t xml:space="preserve">0% - </w:t>
            </w:r>
          </w:p>
          <w:p w14:paraId="3EF060AE" w14:textId="53E1E20B" w:rsidR="00095C58" w:rsidRPr="007560F4" w:rsidRDefault="005D3468" w:rsidP="00095C58">
            <w:pPr>
              <w:numPr>
                <w:ilvl w:val="0"/>
                <w:numId w:val="50"/>
              </w:numPr>
              <w:rPr>
                <w:rFonts w:ascii="Arial Narrow" w:hAnsi="Arial Narrow"/>
                <w:b/>
                <w:sz w:val="16"/>
                <w:szCs w:val="16"/>
              </w:rPr>
            </w:pPr>
            <w:r>
              <w:rPr>
                <w:rFonts w:ascii="Arial Narrow" w:hAnsi="Arial Narrow"/>
                <w:b/>
                <w:sz w:val="16"/>
                <w:szCs w:val="16"/>
              </w:rPr>
              <w:t>1</w:t>
            </w:r>
            <w:r w:rsidR="00095C58">
              <w:rPr>
                <w:rFonts w:ascii="Arial Narrow" w:hAnsi="Arial Narrow"/>
                <w:b/>
                <w:sz w:val="16"/>
                <w:szCs w:val="16"/>
              </w:rPr>
              <w:t xml:space="preserve">0% - </w:t>
            </w:r>
          </w:p>
        </w:tc>
      </w:tr>
      <w:tr w:rsidR="00095C58" w:rsidRPr="00B90650" w14:paraId="265A3970" w14:textId="77777777" w:rsidTr="00A95112">
        <w:trPr>
          <w:trHeight w:val="662"/>
        </w:trPr>
        <w:tc>
          <w:tcPr>
            <w:tcW w:w="875" w:type="dxa"/>
            <w:shd w:val="clear" w:color="auto" w:fill="auto"/>
          </w:tcPr>
          <w:p w14:paraId="3DDA417A"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Clause 7</w:t>
            </w:r>
          </w:p>
        </w:tc>
        <w:tc>
          <w:tcPr>
            <w:tcW w:w="3417" w:type="dxa"/>
            <w:shd w:val="clear" w:color="auto" w:fill="auto"/>
          </w:tcPr>
          <w:p w14:paraId="790EBD95"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Project Manager shall be:</w:t>
            </w:r>
          </w:p>
          <w:p w14:paraId="458BFC48" w14:textId="77777777" w:rsidR="00095C58" w:rsidRPr="004601DF" w:rsidRDefault="00095C58" w:rsidP="00A95112">
            <w:pPr>
              <w:contextualSpacing/>
              <w:rPr>
                <w:rFonts w:ascii="Arial Narrow" w:hAnsi="Arial Narrow" w:cs="Calibri"/>
                <w:b/>
                <w:i/>
                <w:sz w:val="16"/>
                <w:szCs w:val="16"/>
              </w:rPr>
            </w:pPr>
            <w:r>
              <w:rPr>
                <w:rFonts w:ascii="Arial Narrow" w:hAnsi="Arial Narrow" w:cs="Calibri"/>
                <w:b/>
                <w:i/>
                <w:sz w:val="16"/>
                <w:szCs w:val="16"/>
              </w:rPr>
              <w:t xml:space="preserve">Lauvao Isara Iose Isara. (Project Coordinator) </w:t>
            </w:r>
          </w:p>
        </w:tc>
      </w:tr>
      <w:tr w:rsidR="00095C58" w:rsidRPr="00B90650" w14:paraId="19F09A61" w14:textId="77777777" w:rsidTr="00A95112">
        <w:trPr>
          <w:trHeight w:val="1160"/>
        </w:trPr>
        <w:tc>
          <w:tcPr>
            <w:tcW w:w="875" w:type="dxa"/>
            <w:shd w:val="clear" w:color="auto" w:fill="auto"/>
          </w:tcPr>
          <w:p w14:paraId="6E5A4B03"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Clause 12</w:t>
            </w:r>
          </w:p>
        </w:tc>
        <w:tc>
          <w:tcPr>
            <w:tcW w:w="3417" w:type="dxa"/>
            <w:shd w:val="clear" w:color="auto" w:fill="auto"/>
          </w:tcPr>
          <w:p w14:paraId="18FC9D51"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For communications to the:</w:t>
            </w:r>
          </w:p>
          <w:p w14:paraId="2E2BDD35" w14:textId="77777777" w:rsidR="00095C58" w:rsidRPr="00B90650" w:rsidRDefault="00095C58" w:rsidP="00095C58">
            <w:pPr>
              <w:numPr>
                <w:ilvl w:val="0"/>
                <w:numId w:val="48"/>
              </w:numPr>
              <w:tabs>
                <w:tab w:val="left" w:pos="540"/>
              </w:tabs>
              <w:suppressAutoHyphens/>
              <w:ind w:left="540" w:right="-72" w:hanging="540"/>
              <w:rPr>
                <w:rFonts w:ascii="Arial Narrow" w:hAnsi="Arial Narrow" w:cs="Calibri"/>
                <w:sz w:val="16"/>
                <w:szCs w:val="16"/>
              </w:rPr>
            </w:pPr>
            <w:r w:rsidRPr="00B90650">
              <w:rPr>
                <w:rFonts w:ascii="Arial Narrow" w:hAnsi="Arial Narrow" w:cs="Calibri"/>
                <w:sz w:val="16"/>
                <w:szCs w:val="16"/>
              </w:rPr>
              <w:t>Principal</w:t>
            </w:r>
          </w:p>
          <w:p w14:paraId="63D1F73E" w14:textId="77777777" w:rsidR="00095C58" w:rsidRPr="00B90650" w:rsidRDefault="00095C58" w:rsidP="00A95112">
            <w:pPr>
              <w:tabs>
                <w:tab w:val="left" w:pos="540"/>
              </w:tabs>
              <w:suppressAutoHyphens/>
              <w:ind w:left="540" w:right="-72"/>
              <w:rPr>
                <w:rFonts w:ascii="Arial Narrow" w:hAnsi="Arial Narrow" w:cs="Calibri"/>
                <w:sz w:val="16"/>
                <w:szCs w:val="16"/>
              </w:rPr>
            </w:pPr>
            <w:r w:rsidRPr="00B90650">
              <w:rPr>
                <w:rFonts w:ascii="Arial Narrow" w:hAnsi="Arial Narrow" w:cs="Calibri"/>
                <w:sz w:val="16"/>
                <w:szCs w:val="16"/>
              </w:rPr>
              <w:t>It must be delivered to the  following address:</w:t>
            </w:r>
          </w:p>
          <w:p w14:paraId="0907002F" w14:textId="77777777" w:rsidR="00095C58" w:rsidRPr="00B90650" w:rsidRDefault="00095C58" w:rsidP="00A95112">
            <w:pPr>
              <w:tabs>
                <w:tab w:val="left" w:pos="540"/>
              </w:tabs>
              <w:suppressAutoHyphens/>
              <w:ind w:left="540" w:right="-72"/>
              <w:rPr>
                <w:rFonts w:ascii="Arial Narrow" w:hAnsi="Arial Narrow" w:cs="Calibri"/>
                <w:i/>
                <w:sz w:val="16"/>
                <w:szCs w:val="16"/>
              </w:rPr>
            </w:pPr>
          </w:p>
          <w:p w14:paraId="6C9ECBCF" w14:textId="77777777" w:rsidR="00095C58" w:rsidRDefault="00095C58" w:rsidP="00A95112">
            <w:pPr>
              <w:tabs>
                <w:tab w:val="left" w:pos="540"/>
              </w:tabs>
              <w:suppressAutoHyphens/>
              <w:ind w:right="-72"/>
              <w:rPr>
                <w:rFonts w:ascii="Arial Narrow" w:hAnsi="Arial Narrow" w:cs="Calibri"/>
                <w:b/>
                <w:i/>
                <w:sz w:val="16"/>
                <w:szCs w:val="16"/>
              </w:rPr>
            </w:pPr>
            <w:r>
              <w:rPr>
                <w:rFonts w:ascii="Arial Narrow" w:hAnsi="Arial Narrow" w:cs="Calibri"/>
                <w:b/>
                <w:i/>
                <w:sz w:val="16"/>
                <w:szCs w:val="16"/>
              </w:rPr>
              <w:t>Samoa Fire &amp; Emergency Services Authority</w:t>
            </w:r>
          </w:p>
          <w:p w14:paraId="22FDC202" w14:textId="77777777" w:rsidR="00095C58" w:rsidRPr="00D8584C" w:rsidRDefault="00095C58" w:rsidP="00A95112">
            <w:pPr>
              <w:tabs>
                <w:tab w:val="left" w:pos="540"/>
              </w:tabs>
              <w:suppressAutoHyphens/>
              <w:ind w:right="-72"/>
              <w:rPr>
                <w:rFonts w:ascii="Arial Narrow" w:hAnsi="Arial Narrow" w:cs="Calibri"/>
                <w:b/>
                <w:i/>
                <w:sz w:val="16"/>
                <w:szCs w:val="16"/>
              </w:rPr>
            </w:pPr>
            <w:r>
              <w:rPr>
                <w:rFonts w:ascii="Arial Narrow" w:hAnsi="Arial Narrow" w:cs="Calibri"/>
                <w:b/>
                <w:i/>
                <w:sz w:val="16"/>
                <w:szCs w:val="16"/>
              </w:rPr>
              <w:t xml:space="preserve">APIA </w:t>
            </w:r>
          </w:p>
          <w:p w14:paraId="7C08794D" w14:textId="77777777" w:rsidR="00095C58" w:rsidRPr="00B90650" w:rsidRDefault="00095C58" w:rsidP="00095C58">
            <w:pPr>
              <w:numPr>
                <w:ilvl w:val="0"/>
                <w:numId w:val="48"/>
              </w:numPr>
              <w:tabs>
                <w:tab w:val="left" w:pos="540"/>
              </w:tabs>
              <w:suppressAutoHyphens/>
              <w:ind w:left="540" w:right="-72" w:hanging="540"/>
              <w:rPr>
                <w:rFonts w:ascii="Arial Narrow" w:hAnsi="Arial Narrow" w:cs="Calibri"/>
                <w:sz w:val="16"/>
                <w:szCs w:val="16"/>
              </w:rPr>
            </w:pPr>
            <w:r w:rsidRPr="00B90650">
              <w:rPr>
                <w:rFonts w:ascii="Arial Narrow" w:hAnsi="Arial Narrow" w:cs="Calibri"/>
                <w:sz w:val="16"/>
                <w:szCs w:val="16"/>
              </w:rPr>
              <w:t>Contractor</w:t>
            </w:r>
          </w:p>
          <w:p w14:paraId="6C22701D" w14:textId="77777777" w:rsidR="00095C58" w:rsidRPr="00B90650" w:rsidRDefault="00095C58" w:rsidP="00A95112">
            <w:pPr>
              <w:tabs>
                <w:tab w:val="left" w:pos="540"/>
              </w:tabs>
              <w:suppressAutoHyphens/>
              <w:ind w:left="540" w:right="-72"/>
              <w:rPr>
                <w:rFonts w:ascii="Arial Narrow" w:hAnsi="Arial Narrow" w:cs="Calibri"/>
                <w:sz w:val="16"/>
                <w:szCs w:val="16"/>
              </w:rPr>
            </w:pPr>
            <w:r w:rsidRPr="00B90650">
              <w:rPr>
                <w:rFonts w:ascii="Arial Narrow" w:hAnsi="Arial Narrow" w:cs="Calibri"/>
                <w:sz w:val="16"/>
                <w:szCs w:val="16"/>
              </w:rPr>
              <w:t>It must be delivered to the following address:</w:t>
            </w:r>
          </w:p>
          <w:p w14:paraId="0033ED2B" w14:textId="77777777" w:rsidR="00095C58" w:rsidRPr="00B90650" w:rsidRDefault="00095C58" w:rsidP="00A95112">
            <w:pPr>
              <w:tabs>
                <w:tab w:val="left" w:pos="540"/>
              </w:tabs>
              <w:suppressAutoHyphens/>
              <w:ind w:left="540" w:right="-72"/>
              <w:rPr>
                <w:rFonts w:ascii="Arial Narrow" w:hAnsi="Arial Narrow" w:cs="Calibri"/>
                <w:sz w:val="16"/>
                <w:szCs w:val="16"/>
              </w:rPr>
            </w:pPr>
          </w:p>
          <w:p w14:paraId="631E3BFF" w14:textId="3FAF8E5E" w:rsidR="00095C58" w:rsidRPr="00F56E69" w:rsidRDefault="008759C4" w:rsidP="00A95112">
            <w:pPr>
              <w:tabs>
                <w:tab w:val="left" w:pos="540"/>
              </w:tabs>
              <w:suppressAutoHyphens/>
              <w:ind w:right="-72"/>
              <w:rPr>
                <w:rFonts w:ascii="Arial Narrow" w:hAnsi="Arial Narrow" w:cs="Calibri"/>
                <w:b/>
                <w:i/>
                <w:sz w:val="16"/>
                <w:szCs w:val="16"/>
              </w:rPr>
            </w:pPr>
            <w:r>
              <w:rPr>
                <w:rFonts w:ascii="Arial Narrow" w:hAnsi="Arial Narrow" w:cs="Calibri"/>
                <w:b/>
                <w:i/>
                <w:sz w:val="16"/>
                <w:szCs w:val="16"/>
              </w:rPr>
              <w:t>TBD</w:t>
            </w:r>
          </w:p>
        </w:tc>
      </w:tr>
      <w:tr w:rsidR="00095C58" w:rsidRPr="00B90650" w14:paraId="1D94EB36" w14:textId="77777777" w:rsidTr="00A95112">
        <w:trPr>
          <w:trHeight w:val="155"/>
        </w:trPr>
        <w:tc>
          <w:tcPr>
            <w:tcW w:w="875" w:type="dxa"/>
            <w:shd w:val="clear" w:color="auto" w:fill="auto"/>
          </w:tcPr>
          <w:p w14:paraId="3E5F3CF3" w14:textId="77777777" w:rsidR="00095C58" w:rsidRPr="00B90650" w:rsidRDefault="00095C58" w:rsidP="00A95112">
            <w:pPr>
              <w:spacing w:after="120"/>
              <w:contextualSpacing/>
              <w:rPr>
                <w:rFonts w:ascii="Arial Narrow" w:hAnsi="Arial Narrow" w:cs="Calibri"/>
                <w:sz w:val="16"/>
                <w:szCs w:val="16"/>
              </w:rPr>
            </w:pPr>
            <w:r w:rsidRPr="00B90650">
              <w:rPr>
                <w:rFonts w:ascii="Arial Narrow" w:hAnsi="Arial Narrow" w:cs="Calibri"/>
                <w:sz w:val="16"/>
                <w:szCs w:val="16"/>
              </w:rPr>
              <w:t>Clause 23</w:t>
            </w:r>
          </w:p>
        </w:tc>
        <w:tc>
          <w:tcPr>
            <w:tcW w:w="3417" w:type="dxa"/>
            <w:shd w:val="clear" w:color="auto" w:fill="auto"/>
          </w:tcPr>
          <w:p w14:paraId="66B21B94" w14:textId="77777777" w:rsidR="00095C58" w:rsidRPr="00B90650" w:rsidRDefault="00095C58" w:rsidP="00095C58">
            <w:pPr>
              <w:numPr>
                <w:ilvl w:val="0"/>
                <w:numId w:val="49"/>
              </w:numPr>
              <w:tabs>
                <w:tab w:val="left" w:pos="405"/>
              </w:tabs>
              <w:suppressAutoHyphens/>
              <w:ind w:left="405" w:right="-72" w:hanging="405"/>
              <w:rPr>
                <w:rFonts w:ascii="Arial Narrow" w:hAnsi="Arial Narrow" w:cs="Calibri"/>
                <w:sz w:val="16"/>
                <w:szCs w:val="16"/>
              </w:rPr>
            </w:pPr>
            <w:r w:rsidRPr="00B90650">
              <w:rPr>
                <w:rFonts w:ascii="Arial Narrow" w:hAnsi="Arial Narrow" w:cs="Calibri"/>
                <w:sz w:val="16"/>
                <w:szCs w:val="16"/>
              </w:rPr>
              <w:t xml:space="preserve">The Contractor stops the work for </w:t>
            </w:r>
            <w:r w:rsidRPr="00BC4EB2">
              <w:rPr>
                <w:rFonts w:ascii="Arial Narrow" w:hAnsi="Arial Narrow" w:cs="Calibri"/>
                <w:sz w:val="16"/>
                <w:szCs w:val="16"/>
                <w:highlight w:val="yellow"/>
              </w:rPr>
              <w:t>four (4) days</w:t>
            </w:r>
            <w:r w:rsidRPr="00B90650">
              <w:rPr>
                <w:rFonts w:ascii="Arial Narrow" w:hAnsi="Arial Narrow" w:cs="Calibri"/>
                <w:sz w:val="16"/>
                <w:szCs w:val="16"/>
              </w:rPr>
              <w:t xml:space="preserve"> when no stoppage of the work is shown on the current Program;</w:t>
            </w:r>
          </w:p>
          <w:p w14:paraId="59D8ECC8" w14:textId="77777777" w:rsidR="00095C58" w:rsidRPr="00B90650" w:rsidRDefault="00095C58" w:rsidP="00095C58">
            <w:pPr>
              <w:numPr>
                <w:ilvl w:val="0"/>
                <w:numId w:val="49"/>
              </w:numPr>
              <w:tabs>
                <w:tab w:val="left" w:pos="405"/>
              </w:tabs>
              <w:suppressAutoHyphens/>
              <w:ind w:left="405" w:right="-72" w:hanging="405"/>
              <w:rPr>
                <w:rFonts w:ascii="Arial Narrow" w:hAnsi="Arial Narrow" w:cs="Calibri"/>
                <w:sz w:val="16"/>
                <w:szCs w:val="16"/>
              </w:rPr>
            </w:pPr>
            <w:r w:rsidRPr="00B90650">
              <w:rPr>
                <w:rFonts w:ascii="Arial Narrow" w:hAnsi="Arial Narrow" w:cs="Calibri"/>
                <w:sz w:val="16"/>
                <w:szCs w:val="16"/>
              </w:rPr>
              <w:t>The Contractor is made bankrupt or goes into liquidation other than for a reconstruction or amalgamation;</w:t>
            </w:r>
            <w:r>
              <w:rPr>
                <w:rFonts w:ascii="Arial Narrow" w:hAnsi="Arial Narrow" w:cs="Calibri"/>
                <w:sz w:val="16"/>
                <w:szCs w:val="16"/>
              </w:rPr>
              <w:t xml:space="preserve"> and</w:t>
            </w:r>
          </w:p>
          <w:p w14:paraId="7200A3B2" w14:textId="77777777" w:rsidR="00095C58" w:rsidRPr="00B90650" w:rsidRDefault="00095C58" w:rsidP="00095C58">
            <w:pPr>
              <w:numPr>
                <w:ilvl w:val="0"/>
                <w:numId w:val="49"/>
              </w:numPr>
              <w:tabs>
                <w:tab w:val="left" w:pos="405"/>
              </w:tabs>
              <w:suppressAutoHyphens/>
              <w:ind w:left="405" w:right="-72" w:hanging="405"/>
              <w:rPr>
                <w:rFonts w:ascii="Arial Narrow" w:hAnsi="Arial Narrow" w:cs="Calibri"/>
                <w:sz w:val="16"/>
                <w:szCs w:val="16"/>
              </w:rPr>
            </w:pPr>
            <w:r w:rsidRPr="00B90650">
              <w:rPr>
                <w:rFonts w:ascii="Arial Narrow" w:hAnsi="Arial Narrow" w:cs="Calibri"/>
                <w:sz w:val="16"/>
                <w:szCs w:val="16"/>
              </w:rPr>
              <w:t>The Contractor has delayed the completion of the works by the number of days for which the maximum amount of liquidated damages can be paid i.e. zero point five percent (0.5%) of the contract price per day. The total amount must not exceed fifteen percent (15%) of the Contract Price).</w:t>
            </w:r>
          </w:p>
        </w:tc>
      </w:tr>
      <w:tr w:rsidR="00095C58" w:rsidRPr="00B90650" w14:paraId="762F6B4D" w14:textId="77777777" w:rsidTr="00A95112">
        <w:trPr>
          <w:trHeight w:val="155"/>
        </w:trPr>
        <w:tc>
          <w:tcPr>
            <w:tcW w:w="875" w:type="dxa"/>
            <w:shd w:val="clear" w:color="auto" w:fill="auto"/>
          </w:tcPr>
          <w:p w14:paraId="751040B8" w14:textId="77777777" w:rsidR="00095C58" w:rsidRPr="00B90650" w:rsidRDefault="00095C58" w:rsidP="00A95112">
            <w:pPr>
              <w:spacing w:after="120"/>
              <w:contextualSpacing/>
              <w:rPr>
                <w:rFonts w:ascii="Arial Narrow" w:hAnsi="Arial Narrow"/>
                <w:sz w:val="16"/>
                <w:szCs w:val="16"/>
              </w:rPr>
            </w:pPr>
            <w:r w:rsidRPr="00B90650">
              <w:rPr>
                <w:rFonts w:ascii="Arial Narrow" w:hAnsi="Arial Narrow"/>
                <w:sz w:val="16"/>
                <w:szCs w:val="16"/>
              </w:rPr>
              <w:t>Clause 25</w:t>
            </w:r>
          </w:p>
        </w:tc>
        <w:tc>
          <w:tcPr>
            <w:tcW w:w="3417" w:type="dxa"/>
            <w:shd w:val="clear" w:color="auto" w:fill="auto"/>
          </w:tcPr>
          <w:p w14:paraId="0B8FC556" w14:textId="77777777" w:rsidR="00095C58" w:rsidRPr="00B90650" w:rsidRDefault="00095C58" w:rsidP="00A95112">
            <w:pPr>
              <w:tabs>
                <w:tab w:val="left" w:pos="135"/>
              </w:tabs>
              <w:suppressAutoHyphens/>
              <w:ind w:left="225" w:right="-72"/>
              <w:rPr>
                <w:rFonts w:ascii="Arial Narrow" w:hAnsi="Arial Narrow" w:cs="Calibri"/>
                <w:sz w:val="16"/>
                <w:szCs w:val="16"/>
              </w:rPr>
            </w:pPr>
            <w:r w:rsidRPr="00B90650">
              <w:rPr>
                <w:rFonts w:ascii="Arial Narrow" w:hAnsi="Arial Narrow" w:cs="Calibri"/>
                <w:sz w:val="16"/>
                <w:szCs w:val="16"/>
              </w:rPr>
              <w:t xml:space="preserve">Rate per day:  </w:t>
            </w:r>
            <w:r w:rsidRPr="00B90650">
              <w:rPr>
                <w:rFonts w:ascii="Arial Narrow" w:hAnsi="Arial Narrow" w:cs="Calibri"/>
                <w:i/>
                <w:sz w:val="16"/>
                <w:szCs w:val="16"/>
              </w:rPr>
              <w:t>zero point five percent (0.5%).</w:t>
            </w:r>
          </w:p>
          <w:p w14:paraId="25923CB3" w14:textId="77777777" w:rsidR="00095C58" w:rsidRPr="00B90650" w:rsidRDefault="00095C58" w:rsidP="00A95112">
            <w:pPr>
              <w:tabs>
                <w:tab w:val="left" w:pos="135"/>
              </w:tabs>
              <w:suppressAutoHyphens/>
              <w:ind w:left="225" w:right="-72"/>
              <w:rPr>
                <w:rFonts w:ascii="Arial Narrow" w:hAnsi="Arial Narrow" w:cs="Calibri"/>
                <w:sz w:val="16"/>
                <w:szCs w:val="16"/>
              </w:rPr>
            </w:pPr>
            <w:r w:rsidRPr="00B90650">
              <w:rPr>
                <w:rFonts w:ascii="Arial Narrow" w:hAnsi="Arial Narrow" w:cs="Calibri"/>
                <w:sz w:val="16"/>
                <w:szCs w:val="16"/>
              </w:rPr>
              <w:t xml:space="preserve">Maximum amount: </w:t>
            </w:r>
            <w:r w:rsidRPr="00B90650">
              <w:rPr>
                <w:rFonts w:ascii="Arial Narrow" w:hAnsi="Arial Narrow" w:cs="Calibri"/>
                <w:i/>
                <w:sz w:val="16"/>
                <w:szCs w:val="16"/>
              </w:rPr>
              <w:t>fifteen percent (15%) of the Contract Price.</w:t>
            </w:r>
          </w:p>
        </w:tc>
      </w:tr>
      <w:tr w:rsidR="002B27E0" w:rsidRPr="00B90650" w14:paraId="5471E533" w14:textId="77777777" w:rsidTr="00A95112">
        <w:trPr>
          <w:trHeight w:val="155"/>
        </w:trPr>
        <w:tc>
          <w:tcPr>
            <w:tcW w:w="875" w:type="dxa"/>
            <w:shd w:val="clear" w:color="auto" w:fill="auto"/>
          </w:tcPr>
          <w:p w14:paraId="0EF1C1A9" w14:textId="77777777" w:rsidR="002B27E0" w:rsidRPr="00B90650" w:rsidRDefault="002B27E0" w:rsidP="00A95112">
            <w:pPr>
              <w:spacing w:after="120"/>
              <w:contextualSpacing/>
              <w:rPr>
                <w:rFonts w:ascii="Arial Narrow" w:hAnsi="Arial Narrow"/>
                <w:sz w:val="16"/>
                <w:szCs w:val="16"/>
              </w:rPr>
            </w:pPr>
          </w:p>
        </w:tc>
        <w:tc>
          <w:tcPr>
            <w:tcW w:w="3417" w:type="dxa"/>
            <w:shd w:val="clear" w:color="auto" w:fill="auto"/>
          </w:tcPr>
          <w:p w14:paraId="6B9F2C43" w14:textId="77777777" w:rsidR="002B27E0" w:rsidRPr="00B90650" w:rsidRDefault="002B27E0" w:rsidP="00A95112">
            <w:pPr>
              <w:tabs>
                <w:tab w:val="left" w:pos="135"/>
              </w:tabs>
              <w:suppressAutoHyphens/>
              <w:ind w:left="225" w:right="-72"/>
              <w:rPr>
                <w:rFonts w:ascii="Arial Narrow" w:hAnsi="Arial Narrow" w:cs="Calibri"/>
                <w:sz w:val="16"/>
                <w:szCs w:val="16"/>
              </w:rPr>
            </w:pPr>
          </w:p>
        </w:tc>
      </w:tr>
    </w:tbl>
    <w:p w14:paraId="3A84FD68" w14:textId="77777777" w:rsidR="002B27E0" w:rsidRDefault="002B27E0" w:rsidP="00F16E43">
      <w:pPr>
        <w:rPr>
          <w:highlight w:val="yellow"/>
        </w:rPr>
      </w:pPr>
    </w:p>
    <w:p w14:paraId="11EFD462" w14:textId="77777777" w:rsidR="002B27E0" w:rsidRDefault="002B27E0" w:rsidP="00F16E43">
      <w:pPr>
        <w:rPr>
          <w:highlight w:val="yellow"/>
        </w:rPr>
      </w:pPr>
    </w:p>
    <w:p w14:paraId="552290BE" w14:textId="77777777" w:rsidR="0045191E" w:rsidRDefault="0045191E" w:rsidP="00F16E43"/>
    <w:p w14:paraId="6BDD7B45" w14:textId="77777777" w:rsidR="0045191E" w:rsidRDefault="0045191E" w:rsidP="00F16E43"/>
    <w:p w14:paraId="7BD0ABFB" w14:textId="77777777" w:rsidR="002B793E" w:rsidRDefault="002B793E" w:rsidP="00F16E43"/>
    <w:p w14:paraId="0F62C9BA" w14:textId="77777777" w:rsidR="002B793E" w:rsidRDefault="002B793E" w:rsidP="00F16E43"/>
    <w:p w14:paraId="5BE19CB1" w14:textId="77777777" w:rsidR="002B793E" w:rsidRDefault="002B793E" w:rsidP="00F16E43"/>
    <w:p w14:paraId="79450E03" w14:textId="77777777" w:rsidR="002B793E" w:rsidRDefault="002B793E" w:rsidP="00F16E43"/>
    <w:p w14:paraId="69376F84" w14:textId="77777777" w:rsidR="002B793E" w:rsidRDefault="002B793E" w:rsidP="00F16E43"/>
    <w:p w14:paraId="0EBE007C" w14:textId="77777777" w:rsidR="002B793E" w:rsidRDefault="002B793E" w:rsidP="00F16E43"/>
    <w:p w14:paraId="2A254D3F" w14:textId="77777777" w:rsidR="002B793E" w:rsidRDefault="002B793E" w:rsidP="00F16E43"/>
    <w:p w14:paraId="74112633" w14:textId="77777777" w:rsidR="002B793E" w:rsidRDefault="002B793E" w:rsidP="00F16E43"/>
    <w:p w14:paraId="50F37B32" w14:textId="77777777" w:rsidR="002B793E" w:rsidRDefault="002B793E" w:rsidP="00F16E43"/>
    <w:p w14:paraId="27CA12FE" w14:textId="77777777" w:rsidR="002B793E" w:rsidRDefault="002B793E" w:rsidP="00F16E43"/>
    <w:p w14:paraId="0E476E59" w14:textId="77777777" w:rsidR="002B793E" w:rsidRDefault="002B793E" w:rsidP="00F16E43"/>
    <w:p w14:paraId="6560F82A" w14:textId="77777777" w:rsidR="002B793E" w:rsidRDefault="002B793E" w:rsidP="00F16E43"/>
    <w:p w14:paraId="541D4710" w14:textId="77777777" w:rsidR="002B793E" w:rsidRDefault="002B793E" w:rsidP="00F16E43"/>
    <w:p w14:paraId="023C088F" w14:textId="77777777" w:rsidR="002B793E" w:rsidRDefault="002B793E" w:rsidP="00F16E43"/>
    <w:p w14:paraId="5420FDF6" w14:textId="77777777" w:rsidR="002B793E" w:rsidRDefault="002B793E" w:rsidP="00F16E43"/>
    <w:p w14:paraId="10BBA010" w14:textId="77777777" w:rsidR="002B793E" w:rsidRDefault="002B793E" w:rsidP="00F16E43"/>
    <w:p w14:paraId="24AE77DC" w14:textId="77777777" w:rsidR="002B793E" w:rsidRDefault="002B793E" w:rsidP="002B793E">
      <w:pPr>
        <w:pStyle w:val="Heading2"/>
      </w:pPr>
    </w:p>
    <w:p w14:paraId="08F83A31" w14:textId="51D136F1" w:rsidR="002B793E" w:rsidRDefault="002B793E" w:rsidP="002B793E">
      <w:pPr>
        <w:pStyle w:val="Heading2"/>
      </w:pPr>
      <w:bookmarkStart w:id="11" w:name="_Toc178259643"/>
      <w:r>
        <w:rPr>
          <w:noProof/>
          <w:lang/>
        </w:rPr>
        <w:drawing>
          <wp:anchor distT="0" distB="0" distL="114300" distR="114300" simplePos="0" relativeHeight="251673600" behindDoc="0" locked="0" layoutInCell="1" allowOverlap="1" wp14:anchorId="2C9A2117" wp14:editId="759ADA53">
            <wp:simplePos x="0" y="0"/>
            <wp:positionH relativeFrom="margin">
              <wp:posOffset>706120</wp:posOffset>
            </wp:positionH>
            <wp:positionV relativeFrom="paragraph">
              <wp:posOffset>3702050</wp:posOffset>
            </wp:positionV>
            <wp:extent cx="3946525" cy="5364480"/>
            <wp:effectExtent l="0" t="4127" r="0" b="0"/>
            <wp:wrapSquare wrapText="bothSides"/>
            <wp:docPr id="1781569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946525" cy="5364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rPr>
        <w:drawing>
          <wp:anchor distT="0" distB="0" distL="114300" distR="114300" simplePos="0" relativeHeight="251671552" behindDoc="0" locked="0" layoutInCell="1" allowOverlap="1" wp14:anchorId="319E0F41" wp14:editId="62359D1B">
            <wp:simplePos x="0" y="0"/>
            <wp:positionH relativeFrom="margin">
              <wp:posOffset>0</wp:posOffset>
            </wp:positionH>
            <wp:positionV relativeFrom="paragraph">
              <wp:posOffset>430542</wp:posOffset>
            </wp:positionV>
            <wp:extent cx="5170805" cy="3736340"/>
            <wp:effectExtent l="0" t="0" r="0" b="0"/>
            <wp:wrapThrough wrapText="bothSides">
              <wp:wrapPolygon edited="0">
                <wp:start x="0" y="0"/>
                <wp:lineTo x="0" y="21475"/>
                <wp:lineTo x="21486" y="21475"/>
                <wp:lineTo x="21486" y="0"/>
                <wp:lineTo x="0" y="0"/>
              </wp:wrapPolygon>
            </wp:wrapThrough>
            <wp:docPr id="777357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805" cy="3736340"/>
                    </a:xfrm>
                    <a:prstGeom prst="rect">
                      <a:avLst/>
                    </a:prstGeom>
                    <a:noFill/>
                    <a:ln>
                      <a:noFill/>
                    </a:ln>
                  </pic:spPr>
                </pic:pic>
              </a:graphicData>
            </a:graphic>
            <wp14:sizeRelH relativeFrom="page">
              <wp14:pctWidth>0</wp14:pctWidth>
            </wp14:sizeRelH>
            <wp14:sizeRelV relativeFrom="page">
              <wp14:pctHeight>0</wp14:pctHeight>
            </wp14:sizeRelV>
          </wp:anchor>
        </w:drawing>
      </w:r>
      <w:r>
        <w:t>Container Kitchen Layout</w:t>
      </w:r>
      <w:bookmarkEnd w:id="11"/>
    </w:p>
    <w:sectPr w:rsidR="002B793E" w:rsidSect="007C5A71">
      <w:headerReference w:type="default" r:id="rId15"/>
      <w:footerReference w:type="default" r:id="rId16"/>
      <w:headerReference w:type="first" r:id="rId17"/>
      <w:footerReference w:type="first" r:id="rId18"/>
      <w:pgSz w:w="11906" w:h="16838" w:code="9"/>
      <w:pgMar w:top="1276" w:right="1418" w:bottom="567"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F5360" w14:textId="77777777" w:rsidR="0030002F" w:rsidRDefault="0030002F" w:rsidP="004F569E">
      <w:r>
        <w:separator/>
      </w:r>
    </w:p>
    <w:p w14:paraId="253E7493" w14:textId="77777777" w:rsidR="0030002F" w:rsidRDefault="0030002F"/>
  </w:endnote>
  <w:endnote w:type="continuationSeparator" w:id="0">
    <w:p w14:paraId="07DB03F6" w14:textId="77777777" w:rsidR="0030002F" w:rsidRDefault="0030002F" w:rsidP="004F569E">
      <w:r>
        <w:continuationSeparator/>
      </w:r>
    </w:p>
    <w:p w14:paraId="7833A3CB" w14:textId="77777777" w:rsidR="0030002F" w:rsidRDefault="00300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Ext">
    <w:panose1 w:val="00000000000000000000"/>
    <w:charset w:val="00"/>
    <w:family w:val="swiss"/>
    <w:notTrueType/>
    <w:pitch w:val="variable"/>
    <w:sig w:usb0="00000003" w:usb1="4000204A" w:usb2="00000000" w:usb3="00000000" w:csb0="00000001" w:csb1="00000000"/>
  </w:font>
  <w:font w:name="HelveticaNeueLT Pro 43 LtEx">
    <w:panose1 w:val="00000000000000000000"/>
    <w:charset w:val="00"/>
    <w:family w:val="swiss"/>
    <w:notTrueType/>
    <w:pitch w:val="variable"/>
    <w:sig w:usb0="800000AF" w:usb1="5000205B" w:usb2="00000000" w:usb3="00000000" w:csb0="0000009B" w:csb1="00000000"/>
  </w:font>
  <w:font w:name="Marydale">
    <w:altName w:val="Times New Roman"/>
    <w:charset w:val="00"/>
    <w:family w:val="auto"/>
    <w:pitch w:val="variable"/>
    <w:sig w:usb0="00000083" w:usb1="00000000" w:usb2="00000000" w:usb3="00000000" w:csb0="00000009" w:csb1="00000000"/>
  </w:font>
  <w:font w:name="NunitoSans-Light">
    <w:altName w:val="Times New Roman"/>
    <w:charset w:val="00"/>
    <w:family w:val="auto"/>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8E79" w14:textId="77777777" w:rsidR="00870AB3" w:rsidRDefault="001F2322" w:rsidP="00870AB3">
    <w:pPr>
      <w:pStyle w:val="Footer"/>
    </w:pPr>
    <w:r>
      <w:rPr>
        <w:noProof/>
        <w:lang/>
      </w:rPr>
      <w:drawing>
        <wp:inline distT="0" distB="0" distL="0" distR="0" wp14:anchorId="7AC28E86" wp14:editId="7AC28E87">
          <wp:extent cx="5759450" cy="41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bar.png"/>
                  <pic:cNvPicPr/>
                </pic:nvPicPr>
                <pic:blipFill>
                  <a:blip r:embed="rId1">
                    <a:extLst>
                      <a:ext uri="{28A0092B-C50C-407E-A947-70E740481C1C}">
                        <a14:useLocalDpi xmlns:a14="http://schemas.microsoft.com/office/drawing/2010/main" val="0"/>
                      </a:ext>
                    </a:extLst>
                  </a:blip>
                  <a:stretch>
                    <a:fillRect/>
                  </a:stretch>
                </pic:blipFill>
                <pic:spPr>
                  <a:xfrm>
                    <a:off x="0" y="0"/>
                    <a:ext cx="5759450" cy="41275"/>
                  </a:xfrm>
                  <a:prstGeom prst="rect">
                    <a:avLst/>
                  </a:prstGeom>
                </pic:spPr>
              </pic:pic>
            </a:graphicData>
          </a:graphic>
        </wp:inline>
      </w:drawing>
    </w:r>
  </w:p>
  <w:sdt>
    <w:sdtPr>
      <w:rPr>
        <w:sz w:val="18"/>
        <w:szCs w:val="18"/>
      </w:rPr>
      <w:id w:val="-993332958"/>
      <w:docPartObj>
        <w:docPartGallery w:val="Page Numbers (Top of Page)"/>
        <w:docPartUnique/>
      </w:docPartObj>
    </w:sdtPr>
    <w:sdtEndPr/>
    <w:sdtContent>
      <w:p w14:paraId="7AC28E7A" w14:textId="70AFED8A" w:rsidR="00870AB3" w:rsidRPr="00870AB3" w:rsidRDefault="00D52080" w:rsidP="00870AB3">
        <w:pPr>
          <w:tabs>
            <w:tab w:val="right" w:pos="9070"/>
          </w:tabs>
          <w:spacing w:before="120"/>
          <w:rPr>
            <w:sz w:val="18"/>
            <w:szCs w:val="18"/>
          </w:rPr>
        </w:pPr>
        <w:r>
          <w:rPr>
            <w:sz w:val="18"/>
            <w:szCs w:val="18"/>
          </w:rPr>
          <w:t xml:space="preserve">RFQ: </w:t>
        </w:r>
        <w:r w:rsidR="009B6286">
          <w:rPr>
            <w:sz w:val="18"/>
            <w:szCs w:val="18"/>
          </w:rPr>
          <w:t>Survey &amp; Design</w:t>
        </w:r>
        <w:r w:rsidR="0053103D">
          <w:rPr>
            <w:sz w:val="18"/>
            <w:szCs w:val="18"/>
          </w:rPr>
          <w:t xml:space="preserve"> Consultant</w:t>
        </w:r>
        <w:r w:rsidR="00870AB3">
          <w:rPr>
            <w:sz w:val="18"/>
            <w:szCs w:val="18"/>
          </w:rPr>
          <w:tab/>
        </w:r>
        <w:r w:rsidR="00870AB3" w:rsidRPr="00EF1785">
          <w:rPr>
            <w:sz w:val="18"/>
            <w:szCs w:val="18"/>
          </w:rPr>
          <w:t xml:space="preserve">Page </w:t>
        </w:r>
        <w:r w:rsidR="00870AB3" w:rsidRPr="00EF1785">
          <w:rPr>
            <w:sz w:val="18"/>
            <w:szCs w:val="18"/>
          </w:rPr>
          <w:fldChar w:fldCharType="begin"/>
        </w:r>
        <w:r w:rsidR="00870AB3" w:rsidRPr="00EF1785">
          <w:rPr>
            <w:sz w:val="18"/>
            <w:szCs w:val="18"/>
          </w:rPr>
          <w:instrText xml:space="preserve"> PAGE </w:instrText>
        </w:r>
        <w:r w:rsidR="00870AB3" w:rsidRPr="00EF1785">
          <w:rPr>
            <w:sz w:val="18"/>
            <w:szCs w:val="18"/>
          </w:rPr>
          <w:fldChar w:fldCharType="separate"/>
        </w:r>
        <w:r w:rsidR="006D7031">
          <w:rPr>
            <w:noProof/>
            <w:sz w:val="18"/>
            <w:szCs w:val="18"/>
          </w:rPr>
          <w:t>8</w:t>
        </w:r>
        <w:r w:rsidR="00870AB3" w:rsidRPr="00EF1785">
          <w:rPr>
            <w:sz w:val="18"/>
            <w:szCs w:val="18"/>
          </w:rPr>
          <w:fldChar w:fldCharType="end"/>
        </w:r>
        <w:r w:rsidR="00870AB3" w:rsidRPr="00EF1785">
          <w:rPr>
            <w:sz w:val="18"/>
            <w:szCs w:val="18"/>
          </w:rPr>
          <w:t xml:space="preserve"> of </w:t>
        </w:r>
        <w:r w:rsidR="00870AB3" w:rsidRPr="00EF1785">
          <w:rPr>
            <w:sz w:val="18"/>
            <w:szCs w:val="18"/>
          </w:rPr>
          <w:fldChar w:fldCharType="begin"/>
        </w:r>
        <w:r w:rsidR="00870AB3" w:rsidRPr="00EF1785">
          <w:rPr>
            <w:sz w:val="18"/>
            <w:szCs w:val="18"/>
          </w:rPr>
          <w:instrText xml:space="preserve"> NUMPAGES  </w:instrText>
        </w:r>
        <w:r w:rsidR="00870AB3" w:rsidRPr="00EF1785">
          <w:rPr>
            <w:sz w:val="18"/>
            <w:szCs w:val="18"/>
          </w:rPr>
          <w:fldChar w:fldCharType="separate"/>
        </w:r>
        <w:r w:rsidR="006D7031">
          <w:rPr>
            <w:noProof/>
            <w:sz w:val="18"/>
            <w:szCs w:val="18"/>
          </w:rPr>
          <w:t>8</w:t>
        </w:r>
        <w:r w:rsidR="00870AB3" w:rsidRPr="00EF1785">
          <w:rPr>
            <w:sz w:val="18"/>
            <w:szCs w:val="18"/>
          </w:rPr>
          <w:fldChar w:fldCharType="end"/>
        </w:r>
      </w:p>
    </w:sdtContent>
  </w:sdt>
  <w:p w14:paraId="216DF6C3" w14:textId="50E398A7" w:rsidR="00CB12FA" w:rsidRDefault="001513C9">
    <w:r>
      <w:t>Ver 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8E82" w14:textId="77777777" w:rsidR="001531EF" w:rsidRDefault="001F2322" w:rsidP="001531EF">
    <w:pPr>
      <w:pStyle w:val="Footer"/>
    </w:pPr>
    <w:r>
      <w:rPr>
        <w:noProof/>
        <w:lang/>
      </w:rPr>
      <w:drawing>
        <wp:inline distT="0" distB="0" distL="0" distR="0" wp14:anchorId="7AC28E8B" wp14:editId="7AC28E8C">
          <wp:extent cx="5759450" cy="41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bar.png"/>
                  <pic:cNvPicPr/>
                </pic:nvPicPr>
                <pic:blipFill>
                  <a:blip r:embed="rId1">
                    <a:extLst>
                      <a:ext uri="{28A0092B-C50C-407E-A947-70E740481C1C}">
                        <a14:useLocalDpi xmlns:a14="http://schemas.microsoft.com/office/drawing/2010/main" val="0"/>
                      </a:ext>
                    </a:extLst>
                  </a:blip>
                  <a:stretch>
                    <a:fillRect/>
                  </a:stretch>
                </pic:blipFill>
                <pic:spPr>
                  <a:xfrm>
                    <a:off x="0" y="0"/>
                    <a:ext cx="5759450" cy="41275"/>
                  </a:xfrm>
                  <a:prstGeom prst="rect">
                    <a:avLst/>
                  </a:prstGeom>
                </pic:spPr>
              </pic:pic>
            </a:graphicData>
          </a:graphic>
        </wp:inline>
      </w:drawing>
    </w:r>
  </w:p>
  <w:p w14:paraId="630E8B59" w14:textId="74533D0B" w:rsidR="005D0BC5" w:rsidRPr="00531902" w:rsidRDefault="0085118A" w:rsidP="005D0BC5">
    <w:pPr>
      <w:pStyle w:val="MCCFooter"/>
      <w:jc w:val="center"/>
      <w:rPr>
        <w:rFonts w:ascii="Calibri" w:hAnsi="Calibri"/>
        <w:noProof/>
      </w:rPr>
    </w:pPr>
    <w:r>
      <w:rPr>
        <w:rFonts w:ascii="Arial" w:hAnsi="Arial" w:cs="Arial"/>
      </w:rPr>
      <w:t>Samoa Fire &amp; Emergency Services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38215" w14:textId="77777777" w:rsidR="0030002F" w:rsidRDefault="0030002F" w:rsidP="004F569E">
      <w:r>
        <w:separator/>
      </w:r>
    </w:p>
    <w:p w14:paraId="52F22AB5" w14:textId="77777777" w:rsidR="0030002F" w:rsidRDefault="0030002F"/>
  </w:footnote>
  <w:footnote w:type="continuationSeparator" w:id="0">
    <w:p w14:paraId="28F1AECE" w14:textId="77777777" w:rsidR="0030002F" w:rsidRDefault="0030002F" w:rsidP="004F569E">
      <w:r>
        <w:continuationSeparator/>
      </w:r>
    </w:p>
    <w:p w14:paraId="5ACBCE01" w14:textId="77777777" w:rsidR="0030002F" w:rsidRDefault="003000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13DC" w14:textId="77777777" w:rsidR="00835854" w:rsidRDefault="00835854" w:rsidP="00835854">
    <w:pPr>
      <w:pStyle w:val="Header"/>
      <w:rPr>
        <w:sz w:val="18"/>
        <w:szCs w:val="18"/>
      </w:rPr>
    </w:pPr>
    <w:r>
      <w:rPr>
        <w:noProof/>
        <w:lang/>
      </w:rPr>
      <w:drawing>
        <wp:anchor distT="0" distB="0" distL="114300" distR="114300" simplePos="0" relativeHeight="251658240" behindDoc="0" locked="0" layoutInCell="1" allowOverlap="1" wp14:anchorId="2326B86E" wp14:editId="5142B608">
          <wp:simplePos x="0" y="0"/>
          <wp:positionH relativeFrom="margin">
            <wp:align>left</wp:align>
          </wp:positionH>
          <wp:positionV relativeFrom="paragraph">
            <wp:posOffset>1905</wp:posOffset>
          </wp:positionV>
          <wp:extent cx="560705" cy="552450"/>
          <wp:effectExtent l="0" t="0" r="0" b="0"/>
          <wp:wrapSquare wrapText="bothSides"/>
          <wp:docPr id="167057151" name="Picture 167057151" descr="A logo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151" name="Picture 167057151" descr="A logo of a firefighte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52450"/>
                  </a:xfrm>
                  <a:prstGeom prst="rect">
                    <a:avLst/>
                  </a:prstGeom>
                </pic:spPr>
              </pic:pic>
            </a:graphicData>
          </a:graphic>
          <wp14:sizeRelH relativeFrom="margin">
            <wp14:pctWidth>0</wp14:pctWidth>
          </wp14:sizeRelH>
          <wp14:sizeRelV relativeFrom="margin">
            <wp14:pctHeight>0</wp14:pctHeight>
          </wp14:sizeRelV>
        </wp:anchor>
      </w:drawing>
    </w:r>
  </w:p>
  <w:p w14:paraId="380C744B" w14:textId="77777777" w:rsidR="00835854" w:rsidRDefault="00835854" w:rsidP="00835854">
    <w:pPr>
      <w:pStyle w:val="Header"/>
      <w:rPr>
        <w:sz w:val="18"/>
        <w:szCs w:val="18"/>
      </w:rPr>
    </w:pPr>
  </w:p>
  <w:p w14:paraId="57C0BC72" w14:textId="19293B60" w:rsidR="006C0610" w:rsidRDefault="00835854" w:rsidP="00835854">
    <w:pPr>
      <w:pStyle w:val="Header"/>
      <w:rPr>
        <w:sz w:val="18"/>
        <w:szCs w:val="18"/>
      </w:rPr>
    </w:pPr>
    <w:r>
      <w:rPr>
        <w:sz w:val="18"/>
        <w:szCs w:val="18"/>
      </w:rPr>
      <w:tab/>
    </w:r>
    <w:r>
      <w:rPr>
        <w:sz w:val="18"/>
        <w:szCs w:val="18"/>
      </w:rPr>
      <w:tab/>
    </w:r>
    <w:r w:rsidR="00151BD7">
      <w:rPr>
        <w:sz w:val="18"/>
        <w:szCs w:val="18"/>
      </w:rPr>
      <w:t xml:space="preserve">RFQ: </w:t>
    </w:r>
    <w:r>
      <w:rPr>
        <w:sz w:val="18"/>
        <w:szCs w:val="18"/>
      </w:rPr>
      <w:t>Faleata Fire Station</w:t>
    </w:r>
  </w:p>
  <w:p w14:paraId="72DC05E9" w14:textId="25C4E3CB" w:rsidR="007C5A71" w:rsidRPr="008D4131" w:rsidRDefault="00835854" w:rsidP="00151BD7">
    <w:pPr>
      <w:pStyle w:val="Header"/>
      <w:jc w:val="right"/>
      <w:rPr>
        <w:sz w:val="18"/>
        <w:szCs w:val="18"/>
      </w:rPr>
    </w:pPr>
    <w:r>
      <w:rPr>
        <w:sz w:val="18"/>
        <w:szCs w:val="18"/>
      </w:rPr>
      <w:t xml:space="preserve">Site </w:t>
    </w:r>
    <w:r w:rsidR="007C5A71" w:rsidRPr="008D4131">
      <w:rPr>
        <w:sz w:val="18"/>
        <w:szCs w:val="18"/>
      </w:rPr>
      <w:t>Survey</w:t>
    </w:r>
  </w:p>
  <w:p w14:paraId="33356137" w14:textId="33B63609" w:rsidR="007C5A71" w:rsidRPr="007C5A71" w:rsidRDefault="00151BD7" w:rsidP="00151BD7">
    <w:pPr>
      <w:pStyle w:val="Header"/>
      <w:pBdr>
        <w:bottom w:val="single" w:sz="4" w:space="1" w:color="auto"/>
      </w:pBdr>
      <w:jc w:val="right"/>
      <w:rPr>
        <w:sz w:val="18"/>
        <w:szCs w:val="18"/>
      </w:rPr>
    </w:pPr>
    <w:r>
      <w:rPr>
        <w:sz w:val="18"/>
        <w:szCs w:val="18"/>
      </w:rPr>
      <w:t>C</w:t>
    </w:r>
    <w:r w:rsidR="007C5A71" w:rsidRPr="008D4131">
      <w:rPr>
        <w:sz w:val="18"/>
        <w:szCs w:val="18"/>
      </w:rPr>
      <w:t>ontract N</w:t>
    </w:r>
    <w:r w:rsidR="002665B9">
      <w:rPr>
        <w:sz w:val="18"/>
        <w:szCs w:val="18"/>
      </w:rPr>
      <w:t>o.</w:t>
    </w:r>
    <w:r w:rsidR="002665B9" w:rsidRPr="002665B9">
      <w:rPr>
        <w:rFonts w:cs="Arial"/>
        <w:color w:val="000000"/>
        <w:szCs w:val="20"/>
        <w:shd w:val="clear" w:color="auto" w:fill="FFFFFF"/>
      </w:rPr>
      <w:t xml:space="preserve"> </w:t>
    </w:r>
    <w:r w:rsidR="00835854">
      <w:rPr>
        <w:rFonts w:cs="Arial"/>
        <w:color w:val="000000"/>
        <w:sz w:val="16"/>
        <w:szCs w:val="16"/>
        <w:shd w:val="clear" w:color="auto" w:fill="FFFFFF"/>
      </w:rPr>
      <w:t>SFESA 00</w:t>
    </w:r>
    <w:r w:rsidR="0097679E">
      <w:rPr>
        <w:rFonts w:cs="Arial"/>
        <w:color w:val="000000"/>
        <w:sz w:val="16"/>
        <w:szCs w:val="16"/>
        <w:shd w:val="clear" w:color="auto" w:fill="FFFFFF"/>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8E81" w14:textId="30E93800" w:rsidR="001531EF" w:rsidRDefault="001531EF">
    <w:pPr>
      <w:pStyle w:val="Header"/>
    </w:pPr>
  </w:p>
  <w:p w14:paraId="5941D36D" w14:textId="77777777" w:rsidR="00CB12FA" w:rsidRDefault="00CB12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8D4FBE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17C3295"/>
    <w:multiLevelType w:val="hybridMultilevel"/>
    <w:tmpl w:val="08F29ED8"/>
    <w:lvl w:ilvl="0" w:tplc="B4F6B37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01F7C"/>
    <w:multiLevelType w:val="hybridMultilevel"/>
    <w:tmpl w:val="FE5A634A"/>
    <w:lvl w:ilvl="0" w:tplc="491C05EE">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D659C"/>
    <w:multiLevelType w:val="hybridMultilevel"/>
    <w:tmpl w:val="96F84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AB60BC"/>
    <w:multiLevelType w:val="hybridMultilevel"/>
    <w:tmpl w:val="A0929740"/>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5" w15:restartNumberingAfterBreak="0">
    <w:nsid w:val="10153444"/>
    <w:multiLevelType w:val="hybridMultilevel"/>
    <w:tmpl w:val="8DD82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776B4"/>
    <w:multiLevelType w:val="hybridMultilevel"/>
    <w:tmpl w:val="2E34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C10A4A"/>
    <w:multiLevelType w:val="hybridMultilevel"/>
    <w:tmpl w:val="E174DC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7F6F95"/>
    <w:multiLevelType w:val="hybridMultilevel"/>
    <w:tmpl w:val="EFD8D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9F6152"/>
    <w:multiLevelType w:val="hybridMultilevel"/>
    <w:tmpl w:val="C858831E"/>
    <w:lvl w:ilvl="0" w:tplc="616CCA5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D31A9B"/>
    <w:multiLevelType w:val="hybridMultilevel"/>
    <w:tmpl w:val="B03EE470"/>
    <w:lvl w:ilvl="0" w:tplc="491C05EE">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A26A1"/>
    <w:multiLevelType w:val="hybridMultilevel"/>
    <w:tmpl w:val="6D524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817255"/>
    <w:multiLevelType w:val="hybridMultilevel"/>
    <w:tmpl w:val="CFB049D2"/>
    <w:lvl w:ilvl="0" w:tplc="491C05EE">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124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A446A3"/>
    <w:multiLevelType w:val="hybridMultilevel"/>
    <w:tmpl w:val="10E6A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7592E"/>
    <w:multiLevelType w:val="hybridMultilevel"/>
    <w:tmpl w:val="AE4E5A7C"/>
    <w:lvl w:ilvl="0" w:tplc="BEA4269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273A59"/>
    <w:multiLevelType w:val="hybridMultilevel"/>
    <w:tmpl w:val="0E4E2AC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577FD3"/>
    <w:multiLevelType w:val="hybridMultilevel"/>
    <w:tmpl w:val="509E3778"/>
    <w:lvl w:ilvl="0" w:tplc="8B0823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323301"/>
    <w:multiLevelType w:val="hybridMultilevel"/>
    <w:tmpl w:val="E8244A70"/>
    <w:lvl w:ilvl="0" w:tplc="2556A264">
      <w:start w:val="1"/>
      <w:numFmt w:val="decimal"/>
      <w:pStyle w:v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F26E7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153990"/>
    <w:multiLevelType w:val="hybridMultilevel"/>
    <w:tmpl w:val="1448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34853"/>
    <w:multiLevelType w:val="hybridMultilevel"/>
    <w:tmpl w:val="A25C2F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11A4276"/>
    <w:multiLevelType w:val="hybridMultilevel"/>
    <w:tmpl w:val="BFFCA03C"/>
    <w:lvl w:ilvl="0" w:tplc="DD8E0F9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12914E3"/>
    <w:multiLevelType w:val="hybridMultilevel"/>
    <w:tmpl w:val="B016B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694898"/>
    <w:multiLevelType w:val="hybridMultilevel"/>
    <w:tmpl w:val="2A8A5EC8"/>
    <w:lvl w:ilvl="0" w:tplc="9FCCC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FE1C01"/>
    <w:multiLevelType w:val="hybridMultilevel"/>
    <w:tmpl w:val="D0D2ACF4"/>
    <w:lvl w:ilvl="0" w:tplc="7C427EEE">
      <w:start w:val="1"/>
      <w:numFmt w:val="lowerLetter"/>
      <w:lvlText w:val="(%1)"/>
      <w:lvlJc w:val="left"/>
      <w:pPr>
        <w:tabs>
          <w:tab w:val="num" w:pos="1080"/>
        </w:tabs>
        <w:ind w:left="1080" w:hanging="720"/>
      </w:pPr>
      <w:rPr>
        <w:rFonts w:ascii="Calibri" w:eastAsia="Calibri"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C73CB4"/>
    <w:multiLevelType w:val="hybridMultilevel"/>
    <w:tmpl w:val="C2F4A3E2"/>
    <w:lvl w:ilvl="0" w:tplc="1576B77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89304F"/>
    <w:multiLevelType w:val="hybridMultilevel"/>
    <w:tmpl w:val="039AA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F0B315C"/>
    <w:multiLevelType w:val="hybridMultilevel"/>
    <w:tmpl w:val="C896D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07260B9"/>
    <w:multiLevelType w:val="hybridMultilevel"/>
    <w:tmpl w:val="7F60F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D35F48"/>
    <w:multiLevelType w:val="hybridMultilevel"/>
    <w:tmpl w:val="458A33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6B1FFD"/>
    <w:multiLevelType w:val="hybridMultilevel"/>
    <w:tmpl w:val="BE1E2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880AC0"/>
    <w:multiLevelType w:val="hybridMultilevel"/>
    <w:tmpl w:val="BA90AAA0"/>
    <w:lvl w:ilvl="0" w:tplc="1576B77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214389"/>
    <w:multiLevelType w:val="hybridMultilevel"/>
    <w:tmpl w:val="2C6C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BB017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E144B2"/>
    <w:multiLevelType w:val="hybridMultilevel"/>
    <w:tmpl w:val="FBB29D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482BD5"/>
    <w:multiLevelType w:val="hybridMultilevel"/>
    <w:tmpl w:val="92E4DB42"/>
    <w:lvl w:ilvl="0" w:tplc="491C05EE">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644267"/>
    <w:multiLevelType w:val="hybridMultilevel"/>
    <w:tmpl w:val="565C9844"/>
    <w:lvl w:ilvl="0" w:tplc="491C05EE">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972662"/>
    <w:multiLevelType w:val="hybridMultilevel"/>
    <w:tmpl w:val="2A8A5EC8"/>
    <w:lvl w:ilvl="0" w:tplc="9FCCC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D533A3"/>
    <w:multiLevelType w:val="hybridMultilevel"/>
    <w:tmpl w:val="51602B32"/>
    <w:lvl w:ilvl="0" w:tplc="0C090001">
      <w:start w:val="1"/>
      <w:numFmt w:val="bullet"/>
      <w:lvlText w:val=""/>
      <w:lvlJc w:val="left"/>
      <w:pPr>
        <w:ind w:left="3653" w:hanging="360"/>
      </w:pPr>
      <w:rPr>
        <w:rFonts w:ascii="Symbol" w:hAnsi="Symbol" w:hint="default"/>
      </w:rPr>
    </w:lvl>
    <w:lvl w:ilvl="1" w:tplc="0C090003" w:tentative="1">
      <w:start w:val="1"/>
      <w:numFmt w:val="bullet"/>
      <w:lvlText w:val="o"/>
      <w:lvlJc w:val="left"/>
      <w:pPr>
        <w:ind w:left="4373" w:hanging="360"/>
      </w:pPr>
      <w:rPr>
        <w:rFonts w:ascii="Courier New" w:hAnsi="Courier New" w:cs="Courier New" w:hint="default"/>
      </w:rPr>
    </w:lvl>
    <w:lvl w:ilvl="2" w:tplc="0C090005" w:tentative="1">
      <w:start w:val="1"/>
      <w:numFmt w:val="bullet"/>
      <w:lvlText w:val=""/>
      <w:lvlJc w:val="left"/>
      <w:pPr>
        <w:ind w:left="5093" w:hanging="360"/>
      </w:pPr>
      <w:rPr>
        <w:rFonts w:ascii="Wingdings" w:hAnsi="Wingdings" w:hint="default"/>
      </w:rPr>
    </w:lvl>
    <w:lvl w:ilvl="3" w:tplc="0C090001" w:tentative="1">
      <w:start w:val="1"/>
      <w:numFmt w:val="bullet"/>
      <w:lvlText w:val=""/>
      <w:lvlJc w:val="left"/>
      <w:pPr>
        <w:ind w:left="5813" w:hanging="360"/>
      </w:pPr>
      <w:rPr>
        <w:rFonts w:ascii="Symbol" w:hAnsi="Symbol" w:hint="default"/>
      </w:rPr>
    </w:lvl>
    <w:lvl w:ilvl="4" w:tplc="0C090003" w:tentative="1">
      <w:start w:val="1"/>
      <w:numFmt w:val="bullet"/>
      <w:lvlText w:val="o"/>
      <w:lvlJc w:val="left"/>
      <w:pPr>
        <w:ind w:left="6533" w:hanging="360"/>
      </w:pPr>
      <w:rPr>
        <w:rFonts w:ascii="Courier New" w:hAnsi="Courier New" w:cs="Courier New" w:hint="default"/>
      </w:rPr>
    </w:lvl>
    <w:lvl w:ilvl="5" w:tplc="0C090005" w:tentative="1">
      <w:start w:val="1"/>
      <w:numFmt w:val="bullet"/>
      <w:lvlText w:val=""/>
      <w:lvlJc w:val="left"/>
      <w:pPr>
        <w:ind w:left="7253" w:hanging="360"/>
      </w:pPr>
      <w:rPr>
        <w:rFonts w:ascii="Wingdings" w:hAnsi="Wingdings" w:hint="default"/>
      </w:rPr>
    </w:lvl>
    <w:lvl w:ilvl="6" w:tplc="0C090001" w:tentative="1">
      <w:start w:val="1"/>
      <w:numFmt w:val="bullet"/>
      <w:lvlText w:val=""/>
      <w:lvlJc w:val="left"/>
      <w:pPr>
        <w:ind w:left="7973" w:hanging="360"/>
      </w:pPr>
      <w:rPr>
        <w:rFonts w:ascii="Symbol" w:hAnsi="Symbol" w:hint="default"/>
      </w:rPr>
    </w:lvl>
    <w:lvl w:ilvl="7" w:tplc="0C090003" w:tentative="1">
      <w:start w:val="1"/>
      <w:numFmt w:val="bullet"/>
      <w:lvlText w:val="o"/>
      <w:lvlJc w:val="left"/>
      <w:pPr>
        <w:ind w:left="8693" w:hanging="360"/>
      </w:pPr>
      <w:rPr>
        <w:rFonts w:ascii="Courier New" w:hAnsi="Courier New" w:cs="Courier New" w:hint="default"/>
      </w:rPr>
    </w:lvl>
    <w:lvl w:ilvl="8" w:tplc="0C090005" w:tentative="1">
      <w:start w:val="1"/>
      <w:numFmt w:val="bullet"/>
      <w:lvlText w:val=""/>
      <w:lvlJc w:val="left"/>
      <w:pPr>
        <w:ind w:left="9413" w:hanging="360"/>
      </w:pPr>
      <w:rPr>
        <w:rFonts w:ascii="Wingdings" w:hAnsi="Wingdings" w:hint="default"/>
      </w:rPr>
    </w:lvl>
  </w:abstractNum>
  <w:abstractNum w:abstractNumId="40" w15:restartNumberingAfterBreak="0">
    <w:nsid w:val="6BB42D2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BD6B4E"/>
    <w:multiLevelType w:val="hybridMultilevel"/>
    <w:tmpl w:val="661471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25318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843C96"/>
    <w:multiLevelType w:val="hybridMultilevel"/>
    <w:tmpl w:val="DEBA0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48A27C5"/>
    <w:multiLevelType w:val="hybridMultilevel"/>
    <w:tmpl w:val="7F709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4B76763"/>
    <w:multiLevelType w:val="hybridMultilevel"/>
    <w:tmpl w:val="91AC115E"/>
    <w:lvl w:ilvl="0" w:tplc="A944457A">
      <w:start w:val="1"/>
      <w:numFmt w:val="decimal"/>
      <w:lvlText w:val="%1"/>
      <w:lvlJc w:val="left"/>
      <w:pPr>
        <w:ind w:left="121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2CB692">
      <w:start w:val="1"/>
      <w:numFmt w:val="bullet"/>
      <w:lvlText w:val="-"/>
      <w:lvlJc w:val="left"/>
      <w:pPr>
        <w:ind w:left="2880" w:hanging="360"/>
      </w:pPr>
      <w:rPr>
        <w:rFonts w:ascii="Arial Narrow" w:eastAsia="Times New Roman" w:hAnsi="Arial Narrow"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C3006D"/>
    <w:multiLevelType w:val="hybridMultilevel"/>
    <w:tmpl w:val="20364080"/>
    <w:lvl w:ilvl="0" w:tplc="0C090017">
      <w:start w:val="1"/>
      <w:numFmt w:val="lowerLetter"/>
      <w:lvlText w:val="%1)"/>
      <w:lvlJc w:val="left"/>
      <w:pPr>
        <w:ind w:left="720" w:hanging="360"/>
      </w:pPr>
    </w:lvl>
    <w:lvl w:ilvl="1" w:tplc="4086BB9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DD363D4"/>
    <w:multiLevelType w:val="hybridMultilevel"/>
    <w:tmpl w:val="00B8EC56"/>
    <w:lvl w:ilvl="0" w:tplc="491C05EE">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8"/>
  </w:num>
  <w:num w:numId="4">
    <w:abstractNumId w:val="0"/>
  </w:num>
  <w:num w:numId="5">
    <w:abstractNumId w:val="18"/>
  </w:num>
  <w:num w:numId="6">
    <w:abstractNumId w:val="0"/>
  </w:num>
  <w:num w:numId="7">
    <w:abstractNumId w:val="36"/>
  </w:num>
  <w:num w:numId="8">
    <w:abstractNumId w:val="10"/>
  </w:num>
  <w:num w:numId="9">
    <w:abstractNumId w:val="47"/>
  </w:num>
  <w:num w:numId="10">
    <w:abstractNumId w:val="12"/>
  </w:num>
  <w:num w:numId="11">
    <w:abstractNumId w:val="2"/>
  </w:num>
  <w:num w:numId="12">
    <w:abstractNumId w:val="37"/>
  </w:num>
  <w:num w:numId="13">
    <w:abstractNumId w:val="32"/>
  </w:num>
  <w:num w:numId="14">
    <w:abstractNumId w:val="26"/>
  </w:num>
  <w:num w:numId="15">
    <w:abstractNumId w:val="9"/>
  </w:num>
  <w:num w:numId="16">
    <w:abstractNumId w:val="15"/>
  </w:num>
  <w:num w:numId="17">
    <w:abstractNumId w:val="1"/>
  </w:num>
  <w:num w:numId="18">
    <w:abstractNumId w:val="40"/>
  </w:num>
  <w:num w:numId="19">
    <w:abstractNumId w:val="30"/>
  </w:num>
  <w:num w:numId="20">
    <w:abstractNumId w:val="23"/>
  </w:num>
  <w:num w:numId="21">
    <w:abstractNumId w:val="29"/>
  </w:num>
  <w:num w:numId="22">
    <w:abstractNumId w:val="35"/>
  </w:num>
  <w:num w:numId="23">
    <w:abstractNumId w:val="46"/>
  </w:num>
  <w:num w:numId="24">
    <w:abstractNumId w:val="5"/>
  </w:num>
  <w:num w:numId="25">
    <w:abstractNumId w:val="42"/>
  </w:num>
  <w:num w:numId="26">
    <w:abstractNumId w:val="16"/>
  </w:num>
  <w:num w:numId="27">
    <w:abstractNumId w:val="21"/>
  </w:num>
  <w:num w:numId="28">
    <w:abstractNumId w:val="19"/>
  </w:num>
  <w:num w:numId="29">
    <w:abstractNumId w:val="6"/>
  </w:num>
  <w:num w:numId="30">
    <w:abstractNumId w:val="31"/>
  </w:num>
  <w:num w:numId="31">
    <w:abstractNumId w:val="34"/>
  </w:num>
  <w:num w:numId="32">
    <w:abstractNumId w:val="39"/>
  </w:num>
  <w:num w:numId="33">
    <w:abstractNumId w:val="11"/>
  </w:num>
  <w:num w:numId="34">
    <w:abstractNumId w:val="14"/>
  </w:num>
  <w:num w:numId="35">
    <w:abstractNumId w:val="4"/>
  </w:num>
  <w:num w:numId="36">
    <w:abstractNumId w:val="7"/>
  </w:num>
  <w:num w:numId="37">
    <w:abstractNumId w:val="13"/>
  </w:num>
  <w:num w:numId="38">
    <w:abstractNumId w:val="33"/>
  </w:num>
  <w:num w:numId="39">
    <w:abstractNumId w:val="28"/>
  </w:num>
  <w:num w:numId="40">
    <w:abstractNumId w:val="27"/>
  </w:num>
  <w:num w:numId="41">
    <w:abstractNumId w:val="43"/>
  </w:num>
  <w:num w:numId="42">
    <w:abstractNumId w:val="44"/>
  </w:num>
  <w:num w:numId="43">
    <w:abstractNumId w:val="3"/>
  </w:num>
  <w:num w:numId="44">
    <w:abstractNumId w:val="41"/>
  </w:num>
  <w:num w:numId="45">
    <w:abstractNumId w:val="8"/>
  </w:num>
  <w:num w:numId="46">
    <w:abstractNumId w:val="45"/>
  </w:num>
  <w:num w:numId="47">
    <w:abstractNumId w:val="25"/>
  </w:num>
  <w:num w:numId="48">
    <w:abstractNumId w:val="38"/>
  </w:num>
  <w:num w:numId="49">
    <w:abstractNumId w:val="24"/>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2C6"/>
    <w:rsid w:val="000017A3"/>
    <w:rsid w:val="00001E51"/>
    <w:rsid w:val="000024C4"/>
    <w:rsid w:val="00007A1C"/>
    <w:rsid w:val="00011994"/>
    <w:rsid w:val="000124F3"/>
    <w:rsid w:val="000154D3"/>
    <w:rsid w:val="000203E3"/>
    <w:rsid w:val="00020A28"/>
    <w:rsid w:val="00022D3B"/>
    <w:rsid w:val="000256D3"/>
    <w:rsid w:val="0003271A"/>
    <w:rsid w:val="0003356E"/>
    <w:rsid w:val="00035181"/>
    <w:rsid w:val="0003650D"/>
    <w:rsid w:val="00046A44"/>
    <w:rsid w:val="00047976"/>
    <w:rsid w:val="00053636"/>
    <w:rsid w:val="00054D17"/>
    <w:rsid w:val="00064EBD"/>
    <w:rsid w:val="00072CAF"/>
    <w:rsid w:val="00074882"/>
    <w:rsid w:val="0007641C"/>
    <w:rsid w:val="0007650D"/>
    <w:rsid w:val="00076DF4"/>
    <w:rsid w:val="000825B5"/>
    <w:rsid w:val="000848DC"/>
    <w:rsid w:val="000858A2"/>
    <w:rsid w:val="00086FF7"/>
    <w:rsid w:val="00087626"/>
    <w:rsid w:val="00094ED6"/>
    <w:rsid w:val="00095472"/>
    <w:rsid w:val="00095970"/>
    <w:rsid w:val="00095C58"/>
    <w:rsid w:val="000A07F6"/>
    <w:rsid w:val="000A2BFC"/>
    <w:rsid w:val="000A352C"/>
    <w:rsid w:val="000A3774"/>
    <w:rsid w:val="000A7D14"/>
    <w:rsid w:val="000B0BE0"/>
    <w:rsid w:val="000B10D5"/>
    <w:rsid w:val="000B373A"/>
    <w:rsid w:val="000B41D8"/>
    <w:rsid w:val="000B6061"/>
    <w:rsid w:val="000B6E70"/>
    <w:rsid w:val="000C3A5B"/>
    <w:rsid w:val="000D3595"/>
    <w:rsid w:val="000D4A07"/>
    <w:rsid w:val="000D4F04"/>
    <w:rsid w:val="000E1A95"/>
    <w:rsid w:val="000E4213"/>
    <w:rsid w:val="000E4BF7"/>
    <w:rsid w:val="000E7371"/>
    <w:rsid w:val="000E7AB5"/>
    <w:rsid w:val="000E7B3B"/>
    <w:rsid w:val="000E7FF0"/>
    <w:rsid w:val="000F39DD"/>
    <w:rsid w:val="000F4457"/>
    <w:rsid w:val="000F552A"/>
    <w:rsid w:val="000F6E51"/>
    <w:rsid w:val="00101503"/>
    <w:rsid w:val="001128FB"/>
    <w:rsid w:val="00113180"/>
    <w:rsid w:val="001222D8"/>
    <w:rsid w:val="00123798"/>
    <w:rsid w:val="00123D27"/>
    <w:rsid w:val="0012456A"/>
    <w:rsid w:val="001267B7"/>
    <w:rsid w:val="00127FF9"/>
    <w:rsid w:val="001370F7"/>
    <w:rsid w:val="001376CE"/>
    <w:rsid w:val="001428E6"/>
    <w:rsid w:val="00143FF7"/>
    <w:rsid w:val="001448ED"/>
    <w:rsid w:val="001452C6"/>
    <w:rsid w:val="00147206"/>
    <w:rsid w:val="001513C9"/>
    <w:rsid w:val="00151BD7"/>
    <w:rsid w:val="001531EF"/>
    <w:rsid w:val="00153393"/>
    <w:rsid w:val="00157A88"/>
    <w:rsid w:val="001631AD"/>
    <w:rsid w:val="00165469"/>
    <w:rsid w:val="00165C59"/>
    <w:rsid w:val="00166527"/>
    <w:rsid w:val="00170383"/>
    <w:rsid w:val="00173D08"/>
    <w:rsid w:val="00176AED"/>
    <w:rsid w:val="00180373"/>
    <w:rsid w:val="001816D4"/>
    <w:rsid w:val="00182E64"/>
    <w:rsid w:val="00182F68"/>
    <w:rsid w:val="00183045"/>
    <w:rsid w:val="0018337D"/>
    <w:rsid w:val="00185074"/>
    <w:rsid w:val="00187889"/>
    <w:rsid w:val="00187F15"/>
    <w:rsid w:val="00195E96"/>
    <w:rsid w:val="001A4ED2"/>
    <w:rsid w:val="001B157F"/>
    <w:rsid w:val="001B4091"/>
    <w:rsid w:val="001B5E50"/>
    <w:rsid w:val="001C1FB1"/>
    <w:rsid w:val="001C2A56"/>
    <w:rsid w:val="001C7B4F"/>
    <w:rsid w:val="001D0DC9"/>
    <w:rsid w:val="001D46C7"/>
    <w:rsid w:val="001D6F8F"/>
    <w:rsid w:val="001E3391"/>
    <w:rsid w:val="001E5308"/>
    <w:rsid w:val="001F2322"/>
    <w:rsid w:val="001F40B5"/>
    <w:rsid w:val="001F53F7"/>
    <w:rsid w:val="00202E56"/>
    <w:rsid w:val="002052BF"/>
    <w:rsid w:val="002069EF"/>
    <w:rsid w:val="00215B27"/>
    <w:rsid w:val="0022427C"/>
    <w:rsid w:val="0022498B"/>
    <w:rsid w:val="00224BA3"/>
    <w:rsid w:val="00226D37"/>
    <w:rsid w:val="00234D14"/>
    <w:rsid w:val="00240D7B"/>
    <w:rsid w:val="0024102C"/>
    <w:rsid w:val="00244727"/>
    <w:rsid w:val="00246CEC"/>
    <w:rsid w:val="002512D9"/>
    <w:rsid w:val="00261438"/>
    <w:rsid w:val="00263974"/>
    <w:rsid w:val="00263D0D"/>
    <w:rsid w:val="002665B9"/>
    <w:rsid w:val="00275ADF"/>
    <w:rsid w:val="00275EED"/>
    <w:rsid w:val="00276C14"/>
    <w:rsid w:val="00285306"/>
    <w:rsid w:val="00294D6C"/>
    <w:rsid w:val="002952ED"/>
    <w:rsid w:val="002968B0"/>
    <w:rsid w:val="00297392"/>
    <w:rsid w:val="00297B22"/>
    <w:rsid w:val="002A0C6C"/>
    <w:rsid w:val="002A2D1D"/>
    <w:rsid w:val="002A3C3C"/>
    <w:rsid w:val="002A494E"/>
    <w:rsid w:val="002A6510"/>
    <w:rsid w:val="002B27E0"/>
    <w:rsid w:val="002B6BB9"/>
    <w:rsid w:val="002B7105"/>
    <w:rsid w:val="002B793E"/>
    <w:rsid w:val="002B7A12"/>
    <w:rsid w:val="002C11BE"/>
    <w:rsid w:val="002C2ACF"/>
    <w:rsid w:val="002C7C47"/>
    <w:rsid w:val="002D1B2D"/>
    <w:rsid w:val="002D6292"/>
    <w:rsid w:val="002D6903"/>
    <w:rsid w:val="002E1336"/>
    <w:rsid w:val="002E1DF2"/>
    <w:rsid w:val="002E2F66"/>
    <w:rsid w:val="002E34CB"/>
    <w:rsid w:val="002F55C5"/>
    <w:rsid w:val="0030002F"/>
    <w:rsid w:val="003008BC"/>
    <w:rsid w:val="00301259"/>
    <w:rsid w:val="00302C3B"/>
    <w:rsid w:val="00303C6B"/>
    <w:rsid w:val="00306A06"/>
    <w:rsid w:val="00317542"/>
    <w:rsid w:val="00320D29"/>
    <w:rsid w:val="00321D66"/>
    <w:rsid w:val="00322D97"/>
    <w:rsid w:val="003252E4"/>
    <w:rsid w:val="00330867"/>
    <w:rsid w:val="00334B09"/>
    <w:rsid w:val="003409DE"/>
    <w:rsid w:val="003458D7"/>
    <w:rsid w:val="003670A5"/>
    <w:rsid w:val="003714E7"/>
    <w:rsid w:val="00372697"/>
    <w:rsid w:val="00372D68"/>
    <w:rsid w:val="0037740E"/>
    <w:rsid w:val="00377C20"/>
    <w:rsid w:val="003813DF"/>
    <w:rsid w:val="00381996"/>
    <w:rsid w:val="00386E01"/>
    <w:rsid w:val="00391AE2"/>
    <w:rsid w:val="0039577A"/>
    <w:rsid w:val="0039688B"/>
    <w:rsid w:val="003A33F1"/>
    <w:rsid w:val="003A7358"/>
    <w:rsid w:val="003B1EAA"/>
    <w:rsid w:val="003B2F0D"/>
    <w:rsid w:val="003B55C7"/>
    <w:rsid w:val="003C019C"/>
    <w:rsid w:val="003C3489"/>
    <w:rsid w:val="003C389C"/>
    <w:rsid w:val="003D32A7"/>
    <w:rsid w:val="003D511E"/>
    <w:rsid w:val="003E0C8F"/>
    <w:rsid w:val="003E7C59"/>
    <w:rsid w:val="003F2787"/>
    <w:rsid w:val="003F5BD1"/>
    <w:rsid w:val="003F6A31"/>
    <w:rsid w:val="00400E9E"/>
    <w:rsid w:val="004034D2"/>
    <w:rsid w:val="00404D70"/>
    <w:rsid w:val="00405066"/>
    <w:rsid w:val="004054F2"/>
    <w:rsid w:val="00407C35"/>
    <w:rsid w:val="00410AE7"/>
    <w:rsid w:val="00411FE6"/>
    <w:rsid w:val="00412F2C"/>
    <w:rsid w:val="00415DCE"/>
    <w:rsid w:val="00420F93"/>
    <w:rsid w:val="004264C5"/>
    <w:rsid w:val="00427192"/>
    <w:rsid w:val="00430B86"/>
    <w:rsid w:val="004349BE"/>
    <w:rsid w:val="00435D92"/>
    <w:rsid w:val="004418B9"/>
    <w:rsid w:val="00442F28"/>
    <w:rsid w:val="00444A87"/>
    <w:rsid w:val="0045191E"/>
    <w:rsid w:val="00453516"/>
    <w:rsid w:val="00457308"/>
    <w:rsid w:val="004621B6"/>
    <w:rsid w:val="00465166"/>
    <w:rsid w:val="00471A47"/>
    <w:rsid w:val="00471E0A"/>
    <w:rsid w:val="00473F32"/>
    <w:rsid w:val="00481914"/>
    <w:rsid w:val="00484700"/>
    <w:rsid w:val="00493EA5"/>
    <w:rsid w:val="00493FBF"/>
    <w:rsid w:val="00497FC2"/>
    <w:rsid w:val="004A0139"/>
    <w:rsid w:val="004A57F7"/>
    <w:rsid w:val="004C16AE"/>
    <w:rsid w:val="004C1F82"/>
    <w:rsid w:val="004C23EC"/>
    <w:rsid w:val="004C2900"/>
    <w:rsid w:val="004C4477"/>
    <w:rsid w:val="004C48E6"/>
    <w:rsid w:val="004C48E9"/>
    <w:rsid w:val="004D0512"/>
    <w:rsid w:val="004D4EE8"/>
    <w:rsid w:val="004E033F"/>
    <w:rsid w:val="004E0574"/>
    <w:rsid w:val="004E1FEC"/>
    <w:rsid w:val="004E2F23"/>
    <w:rsid w:val="004E63BA"/>
    <w:rsid w:val="004F2E1D"/>
    <w:rsid w:val="004F52EB"/>
    <w:rsid w:val="004F5561"/>
    <w:rsid w:val="004F569E"/>
    <w:rsid w:val="004F5E37"/>
    <w:rsid w:val="00503056"/>
    <w:rsid w:val="00506C10"/>
    <w:rsid w:val="00513E0C"/>
    <w:rsid w:val="00521C3A"/>
    <w:rsid w:val="00523E0C"/>
    <w:rsid w:val="0053103D"/>
    <w:rsid w:val="00532D04"/>
    <w:rsid w:val="0053404B"/>
    <w:rsid w:val="005417E1"/>
    <w:rsid w:val="00542345"/>
    <w:rsid w:val="00551FEA"/>
    <w:rsid w:val="00560ECE"/>
    <w:rsid w:val="00561683"/>
    <w:rsid w:val="00585927"/>
    <w:rsid w:val="005952D7"/>
    <w:rsid w:val="005A3C01"/>
    <w:rsid w:val="005A3C9B"/>
    <w:rsid w:val="005A7107"/>
    <w:rsid w:val="005B08D1"/>
    <w:rsid w:val="005B1FDD"/>
    <w:rsid w:val="005B2874"/>
    <w:rsid w:val="005B56ED"/>
    <w:rsid w:val="005C096E"/>
    <w:rsid w:val="005C4D74"/>
    <w:rsid w:val="005D0A8C"/>
    <w:rsid w:val="005D0BC5"/>
    <w:rsid w:val="005D156E"/>
    <w:rsid w:val="005D250D"/>
    <w:rsid w:val="005D3468"/>
    <w:rsid w:val="005D439C"/>
    <w:rsid w:val="005E1894"/>
    <w:rsid w:val="005E536E"/>
    <w:rsid w:val="005E5FD5"/>
    <w:rsid w:val="005E6563"/>
    <w:rsid w:val="005E6D87"/>
    <w:rsid w:val="005E7C16"/>
    <w:rsid w:val="005F091A"/>
    <w:rsid w:val="0060232D"/>
    <w:rsid w:val="00603DB2"/>
    <w:rsid w:val="00604DE9"/>
    <w:rsid w:val="00605FCB"/>
    <w:rsid w:val="00607E02"/>
    <w:rsid w:val="00611455"/>
    <w:rsid w:val="0061216F"/>
    <w:rsid w:val="00615F9F"/>
    <w:rsid w:val="006210AD"/>
    <w:rsid w:val="00626104"/>
    <w:rsid w:val="00633149"/>
    <w:rsid w:val="0063328B"/>
    <w:rsid w:val="0063603C"/>
    <w:rsid w:val="0065212C"/>
    <w:rsid w:val="00652B6A"/>
    <w:rsid w:val="0065536C"/>
    <w:rsid w:val="006559AB"/>
    <w:rsid w:val="00660745"/>
    <w:rsid w:val="00661993"/>
    <w:rsid w:val="00666609"/>
    <w:rsid w:val="00672944"/>
    <w:rsid w:val="0067698E"/>
    <w:rsid w:val="00681F1D"/>
    <w:rsid w:val="00684FB2"/>
    <w:rsid w:val="00687B7B"/>
    <w:rsid w:val="0069048F"/>
    <w:rsid w:val="00694499"/>
    <w:rsid w:val="006A4EBB"/>
    <w:rsid w:val="006A7693"/>
    <w:rsid w:val="006B294E"/>
    <w:rsid w:val="006B7465"/>
    <w:rsid w:val="006C0610"/>
    <w:rsid w:val="006D60FD"/>
    <w:rsid w:val="006D64E1"/>
    <w:rsid w:val="006D7031"/>
    <w:rsid w:val="006E641E"/>
    <w:rsid w:val="006F2B8F"/>
    <w:rsid w:val="006F3D44"/>
    <w:rsid w:val="00701FBC"/>
    <w:rsid w:val="00703C7B"/>
    <w:rsid w:val="007041D8"/>
    <w:rsid w:val="007059B8"/>
    <w:rsid w:val="007067BF"/>
    <w:rsid w:val="00711E00"/>
    <w:rsid w:val="00712C21"/>
    <w:rsid w:val="0071307E"/>
    <w:rsid w:val="00714CB9"/>
    <w:rsid w:val="007233A5"/>
    <w:rsid w:val="0072571A"/>
    <w:rsid w:val="00727665"/>
    <w:rsid w:val="00727F7C"/>
    <w:rsid w:val="00734761"/>
    <w:rsid w:val="007356AA"/>
    <w:rsid w:val="00735819"/>
    <w:rsid w:val="00737A7D"/>
    <w:rsid w:val="00737B50"/>
    <w:rsid w:val="00737F87"/>
    <w:rsid w:val="00743317"/>
    <w:rsid w:val="007438FF"/>
    <w:rsid w:val="00744EDB"/>
    <w:rsid w:val="0074519D"/>
    <w:rsid w:val="007533FF"/>
    <w:rsid w:val="0076324D"/>
    <w:rsid w:val="00770336"/>
    <w:rsid w:val="00770FBB"/>
    <w:rsid w:val="007720A8"/>
    <w:rsid w:val="0077270C"/>
    <w:rsid w:val="00776BE8"/>
    <w:rsid w:val="007809EE"/>
    <w:rsid w:val="0078273C"/>
    <w:rsid w:val="00783912"/>
    <w:rsid w:val="007840B0"/>
    <w:rsid w:val="00784380"/>
    <w:rsid w:val="0078718B"/>
    <w:rsid w:val="007879A0"/>
    <w:rsid w:val="0079148D"/>
    <w:rsid w:val="0079422D"/>
    <w:rsid w:val="007A07A4"/>
    <w:rsid w:val="007A112B"/>
    <w:rsid w:val="007A16FA"/>
    <w:rsid w:val="007A23B1"/>
    <w:rsid w:val="007A4FED"/>
    <w:rsid w:val="007A51D1"/>
    <w:rsid w:val="007A5BF1"/>
    <w:rsid w:val="007B0669"/>
    <w:rsid w:val="007B1DEF"/>
    <w:rsid w:val="007B237F"/>
    <w:rsid w:val="007B277C"/>
    <w:rsid w:val="007B4CAF"/>
    <w:rsid w:val="007B4F27"/>
    <w:rsid w:val="007B7746"/>
    <w:rsid w:val="007C1181"/>
    <w:rsid w:val="007C26B6"/>
    <w:rsid w:val="007C338A"/>
    <w:rsid w:val="007C5A71"/>
    <w:rsid w:val="007C7BC1"/>
    <w:rsid w:val="007D0061"/>
    <w:rsid w:val="007D34FB"/>
    <w:rsid w:val="007D61D3"/>
    <w:rsid w:val="007D7645"/>
    <w:rsid w:val="007D7CEE"/>
    <w:rsid w:val="007E30AA"/>
    <w:rsid w:val="007E42BB"/>
    <w:rsid w:val="007F1282"/>
    <w:rsid w:val="007F52B2"/>
    <w:rsid w:val="007F6387"/>
    <w:rsid w:val="007F6CF4"/>
    <w:rsid w:val="008036D8"/>
    <w:rsid w:val="00806816"/>
    <w:rsid w:val="00807986"/>
    <w:rsid w:val="00807C45"/>
    <w:rsid w:val="00807D4E"/>
    <w:rsid w:val="00816E21"/>
    <w:rsid w:val="00823A6B"/>
    <w:rsid w:val="00825365"/>
    <w:rsid w:val="00826C23"/>
    <w:rsid w:val="00830D77"/>
    <w:rsid w:val="00835854"/>
    <w:rsid w:val="00835DB2"/>
    <w:rsid w:val="00836BD2"/>
    <w:rsid w:val="008435BD"/>
    <w:rsid w:val="00845328"/>
    <w:rsid w:val="00847CEB"/>
    <w:rsid w:val="0085118A"/>
    <w:rsid w:val="008521CF"/>
    <w:rsid w:val="0085566B"/>
    <w:rsid w:val="008640FD"/>
    <w:rsid w:val="00865ED0"/>
    <w:rsid w:val="0087098E"/>
    <w:rsid w:val="00870AB3"/>
    <w:rsid w:val="00873392"/>
    <w:rsid w:val="0087464F"/>
    <w:rsid w:val="008752EB"/>
    <w:rsid w:val="008759C4"/>
    <w:rsid w:val="00877EE8"/>
    <w:rsid w:val="008835B0"/>
    <w:rsid w:val="00891055"/>
    <w:rsid w:val="00892562"/>
    <w:rsid w:val="0089396E"/>
    <w:rsid w:val="00893BFC"/>
    <w:rsid w:val="00894DD4"/>
    <w:rsid w:val="008964E1"/>
    <w:rsid w:val="008A0200"/>
    <w:rsid w:val="008A20E1"/>
    <w:rsid w:val="008A5301"/>
    <w:rsid w:val="008A5389"/>
    <w:rsid w:val="008B432A"/>
    <w:rsid w:val="008B4B78"/>
    <w:rsid w:val="008C020D"/>
    <w:rsid w:val="008C05B5"/>
    <w:rsid w:val="008C0908"/>
    <w:rsid w:val="008C2CC7"/>
    <w:rsid w:val="008C4031"/>
    <w:rsid w:val="008C65A3"/>
    <w:rsid w:val="008D2499"/>
    <w:rsid w:val="008D4584"/>
    <w:rsid w:val="008E5424"/>
    <w:rsid w:val="008E6358"/>
    <w:rsid w:val="008F298F"/>
    <w:rsid w:val="008F6E36"/>
    <w:rsid w:val="0090042C"/>
    <w:rsid w:val="0090237C"/>
    <w:rsid w:val="00916AE4"/>
    <w:rsid w:val="00916D76"/>
    <w:rsid w:val="009255F9"/>
    <w:rsid w:val="00927ED2"/>
    <w:rsid w:val="009329D6"/>
    <w:rsid w:val="00932FC0"/>
    <w:rsid w:val="00935887"/>
    <w:rsid w:val="00943F52"/>
    <w:rsid w:val="00945C58"/>
    <w:rsid w:val="009513A6"/>
    <w:rsid w:val="0095347A"/>
    <w:rsid w:val="00956C1D"/>
    <w:rsid w:val="009638A8"/>
    <w:rsid w:val="009678C3"/>
    <w:rsid w:val="00970579"/>
    <w:rsid w:val="0097679E"/>
    <w:rsid w:val="00983A97"/>
    <w:rsid w:val="00986963"/>
    <w:rsid w:val="0099092B"/>
    <w:rsid w:val="009A12BE"/>
    <w:rsid w:val="009A1795"/>
    <w:rsid w:val="009A7252"/>
    <w:rsid w:val="009B6286"/>
    <w:rsid w:val="009B67D1"/>
    <w:rsid w:val="009C181B"/>
    <w:rsid w:val="009C2A81"/>
    <w:rsid w:val="009C4E33"/>
    <w:rsid w:val="009C652E"/>
    <w:rsid w:val="009D02AF"/>
    <w:rsid w:val="009D134E"/>
    <w:rsid w:val="009D5314"/>
    <w:rsid w:val="009E787C"/>
    <w:rsid w:val="009F5D5B"/>
    <w:rsid w:val="00A019B7"/>
    <w:rsid w:val="00A02EBC"/>
    <w:rsid w:val="00A0472A"/>
    <w:rsid w:val="00A07B20"/>
    <w:rsid w:val="00A17063"/>
    <w:rsid w:val="00A217C0"/>
    <w:rsid w:val="00A23D5A"/>
    <w:rsid w:val="00A26DAB"/>
    <w:rsid w:val="00A27FCD"/>
    <w:rsid w:val="00A30798"/>
    <w:rsid w:val="00A4050E"/>
    <w:rsid w:val="00A414F9"/>
    <w:rsid w:val="00A4278B"/>
    <w:rsid w:val="00A5040C"/>
    <w:rsid w:val="00A52828"/>
    <w:rsid w:val="00A541F1"/>
    <w:rsid w:val="00A5614F"/>
    <w:rsid w:val="00A72A83"/>
    <w:rsid w:val="00A77A43"/>
    <w:rsid w:val="00A80249"/>
    <w:rsid w:val="00A82A70"/>
    <w:rsid w:val="00A84423"/>
    <w:rsid w:val="00A850F6"/>
    <w:rsid w:val="00A9083C"/>
    <w:rsid w:val="00A9265A"/>
    <w:rsid w:val="00AB129C"/>
    <w:rsid w:val="00AB18BD"/>
    <w:rsid w:val="00AC29BE"/>
    <w:rsid w:val="00AC30FA"/>
    <w:rsid w:val="00AC59EF"/>
    <w:rsid w:val="00AD466C"/>
    <w:rsid w:val="00AD4E0A"/>
    <w:rsid w:val="00AD5E83"/>
    <w:rsid w:val="00AE020D"/>
    <w:rsid w:val="00AE17FC"/>
    <w:rsid w:val="00AE1A61"/>
    <w:rsid w:val="00AE233D"/>
    <w:rsid w:val="00B01C7D"/>
    <w:rsid w:val="00B02140"/>
    <w:rsid w:val="00B11608"/>
    <w:rsid w:val="00B13ECF"/>
    <w:rsid w:val="00B143F4"/>
    <w:rsid w:val="00B16BA0"/>
    <w:rsid w:val="00B1753A"/>
    <w:rsid w:val="00B2059F"/>
    <w:rsid w:val="00B22A56"/>
    <w:rsid w:val="00B23E68"/>
    <w:rsid w:val="00B3004E"/>
    <w:rsid w:val="00B352C6"/>
    <w:rsid w:val="00B43555"/>
    <w:rsid w:val="00B441F5"/>
    <w:rsid w:val="00B52AB1"/>
    <w:rsid w:val="00B52AF0"/>
    <w:rsid w:val="00B538D6"/>
    <w:rsid w:val="00B54359"/>
    <w:rsid w:val="00B5538D"/>
    <w:rsid w:val="00B5574F"/>
    <w:rsid w:val="00B6297D"/>
    <w:rsid w:val="00B7508D"/>
    <w:rsid w:val="00B77333"/>
    <w:rsid w:val="00B93CC3"/>
    <w:rsid w:val="00B93EAA"/>
    <w:rsid w:val="00B95DB5"/>
    <w:rsid w:val="00BA3AB2"/>
    <w:rsid w:val="00BB2F51"/>
    <w:rsid w:val="00BC6D9F"/>
    <w:rsid w:val="00BC6DAA"/>
    <w:rsid w:val="00BC73C0"/>
    <w:rsid w:val="00BE0A1D"/>
    <w:rsid w:val="00BE7572"/>
    <w:rsid w:val="00BF1547"/>
    <w:rsid w:val="00BF2631"/>
    <w:rsid w:val="00BF281D"/>
    <w:rsid w:val="00BF3AE4"/>
    <w:rsid w:val="00BF5DD2"/>
    <w:rsid w:val="00C00722"/>
    <w:rsid w:val="00C039D8"/>
    <w:rsid w:val="00C042B9"/>
    <w:rsid w:val="00C04C29"/>
    <w:rsid w:val="00C07719"/>
    <w:rsid w:val="00C12AA7"/>
    <w:rsid w:val="00C143C7"/>
    <w:rsid w:val="00C16239"/>
    <w:rsid w:val="00C2149D"/>
    <w:rsid w:val="00C23F16"/>
    <w:rsid w:val="00C313A3"/>
    <w:rsid w:val="00C35A92"/>
    <w:rsid w:val="00C45C03"/>
    <w:rsid w:val="00C466E0"/>
    <w:rsid w:val="00C50D52"/>
    <w:rsid w:val="00C51E6A"/>
    <w:rsid w:val="00C52520"/>
    <w:rsid w:val="00C60F34"/>
    <w:rsid w:val="00C64EB2"/>
    <w:rsid w:val="00C66F9B"/>
    <w:rsid w:val="00C71DA5"/>
    <w:rsid w:val="00C76031"/>
    <w:rsid w:val="00C8146C"/>
    <w:rsid w:val="00C846FB"/>
    <w:rsid w:val="00C85F5F"/>
    <w:rsid w:val="00C911F0"/>
    <w:rsid w:val="00C957BD"/>
    <w:rsid w:val="00C95E1D"/>
    <w:rsid w:val="00C979B3"/>
    <w:rsid w:val="00CA2620"/>
    <w:rsid w:val="00CA46DE"/>
    <w:rsid w:val="00CA7712"/>
    <w:rsid w:val="00CB12FA"/>
    <w:rsid w:val="00CB68D9"/>
    <w:rsid w:val="00CB6A43"/>
    <w:rsid w:val="00CB7406"/>
    <w:rsid w:val="00CC29A6"/>
    <w:rsid w:val="00CC6E01"/>
    <w:rsid w:val="00CD11DA"/>
    <w:rsid w:val="00CD172A"/>
    <w:rsid w:val="00CD2504"/>
    <w:rsid w:val="00CD612D"/>
    <w:rsid w:val="00CE11D4"/>
    <w:rsid w:val="00CE6BE0"/>
    <w:rsid w:val="00CF3090"/>
    <w:rsid w:val="00CF79F8"/>
    <w:rsid w:val="00D008AC"/>
    <w:rsid w:val="00D05A6C"/>
    <w:rsid w:val="00D07C64"/>
    <w:rsid w:val="00D1142E"/>
    <w:rsid w:val="00D135E7"/>
    <w:rsid w:val="00D13EF4"/>
    <w:rsid w:val="00D16259"/>
    <w:rsid w:val="00D17C5E"/>
    <w:rsid w:val="00D20637"/>
    <w:rsid w:val="00D26096"/>
    <w:rsid w:val="00D260DC"/>
    <w:rsid w:val="00D26291"/>
    <w:rsid w:val="00D31172"/>
    <w:rsid w:val="00D46F9D"/>
    <w:rsid w:val="00D5110A"/>
    <w:rsid w:val="00D52080"/>
    <w:rsid w:val="00D55E54"/>
    <w:rsid w:val="00D57A4E"/>
    <w:rsid w:val="00D6212E"/>
    <w:rsid w:val="00D63B7A"/>
    <w:rsid w:val="00D67383"/>
    <w:rsid w:val="00D70B5C"/>
    <w:rsid w:val="00D72D69"/>
    <w:rsid w:val="00D74046"/>
    <w:rsid w:val="00D84E83"/>
    <w:rsid w:val="00D91E69"/>
    <w:rsid w:val="00D923A9"/>
    <w:rsid w:val="00D92A9D"/>
    <w:rsid w:val="00D96057"/>
    <w:rsid w:val="00DA0967"/>
    <w:rsid w:val="00DA2BA2"/>
    <w:rsid w:val="00DA3D07"/>
    <w:rsid w:val="00DB42BA"/>
    <w:rsid w:val="00DB43DE"/>
    <w:rsid w:val="00DB43E7"/>
    <w:rsid w:val="00DD2B32"/>
    <w:rsid w:val="00DD39A2"/>
    <w:rsid w:val="00DD3F75"/>
    <w:rsid w:val="00DE0450"/>
    <w:rsid w:val="00DE7EEA"/>
    <w:rsid w:val="00DF224A"/>
    <w:rsid w:val="00E005A0"/>
    <w:rsid w:val="00E00EF1"/>
    <w:rsid w:val="00E04BE7"/>
    <w:rsid w:val="00E1206A"/>
    <w:rsid w:val="00E14EA5"/>
    <w:rsid w:val="00E1563A"/>
    <w:rsid w:val="00E23770"/>
    <w:rsid w:val="00E27BCD"/>
    <w:rsid w:val="00E322B2"/>
    <w:rsid w:val="00E36BD0"/>
    <w:rsid w:val="00E4088C"/>
    <w:rsid w:val="00E45CEA"/>
    <w:rsid w:val="00E518C0"/>
    <w:rsid w:val="00E51FEF"/>
    <w:rsid w:val="00E55667"/>
    <w:rsid w:val="00E65ED5"/>
    <w:rsid w:val="00E67857"/>
    <w:rsid w:val="00E67CD3"/>
    <w:rsid w:val="00E72A24"/>
    <w:rsid w:val="00E7582D"/>
    <w:rsid w:val="00E764DE"/>
    <w:rsid w:val="00E77233"/>
    <w:rsid w:val="00E822CB"/>
    <w:rsid w:val="00E84AEF"/>
    <w:rsid w:val="00E86B22"/>
    <w:rsid w:val="00E90924"/>
    <w:rsid w:val="00E95978"/>
    <w:rsid w:val="00E97903"/>
    <w:rsid w:val="00EA5403"/>
    <w:rsid w:val="00EA784E"/>
    <w:rsid w:val="00EB73F4"/>
    <w:rsid w:val="00EB7FA4"/>
    <w:rsid w:val="00EC0E26"/>
    <w:rsid w:val="00EC22BC"/>
    <w:rsid w:val="00EC5D30"/>
    <w:rsid w:val="00ED2BA4"/>
    <w:rsid w:val="00ED363F"/>
    <w:rsid w:val="00ED3963"/>
    <w:rsid w:val="00ED3F22"/>
    <w:rsid w:val="00EE002D"/>
    <w:rsid w:val="00EE4134"/>
    <w:rsid w:val="00EF14D4"/>
    <w:rsid w:val="00EF37A6"/>
    <w:rsid w:val="00EF41BE"/>
    <w:rsid w:val="00EF607A"/>
    <w:rsid w:val="00EF7883"/>
    <w:rsid w:val="00F01B91"/>
    <w:rsid w:val="00F0332D"/>
    <w:rsid w:val="00F03A2A"/>
    <w:rsid w:val="00F10C2A"/>
    <w:rsid w:val="00F10CA6"/>
    <w:rsid w:val="00F15A5D"/>
    <w:rsid w:val="00F16E43"/>
    <w:rsid w:val="00F17E63"/>
    <w:rsid w:val="00F20898"/>
    <w:rsid w:val="00F20B21"/>
    <w:rsid w:val="00F256F3"/>
    <w:rsid w:val="00F302F1"/>
    <w:rsid w:val="00F32485"/>
    <w:rsid w:val="00F326C3"/>
    <w:rsid w:val="00F35F3D"/>
    <w:rsid w:val="00F43C71"/>
    <w:rsid w:val="00F45BCB"/>
    <w:rsid w:val="00F46F04"/>
    <w:rsid w:val="00F51F14"/>
    <w:rsid w:val="00F524A9"/>
    <w:rsid w:val="00F54BEC"/>
    <w:rsid w:val="00F55D84"/>
    <w:rsid w:val="00F635FC"/>
    <w:rsid w:val="00F63DC1"/>
    <w:rsid w:val="00F65F87"/>
    <w:rsid w:val="00F66220"/>
    <w:rsid w:val="00F71B59"/>
    <w:rsid w:val="00F72191"/>
    <w:rsid w:val="00F74EF8"/>
    <w:rsid w:val="00F82DD1"/>
    <w:rsid w:val="00F85B54"/>
    <w:rsid w:val="00F85F87"/>
    <w:rsid w:val="00F9403B"/>
    <w:rsid w:val="00F94AA1"/>
    <w:rsid w:val="00FA0E7F"/>
    <w:rsid w:val="00FA3212"/>
    <w:rsid w:val="00FB088F"/>
    <w:rsid w:val="00FB1CDC"/>
    <w:rsid w:val="00FB32F5"/>
    <w:rsid w:val="00FB4425"/>
    <w:rsid w:val="00FB4A00"/>
    <w:rsid w:val="00FB5C89"/>
    <w:rsid w:val="00FB78A6"/>
    <w:rsid w:val="00FC0D6E"/>
    <w:rsid w:val="00FD03F8"/>
    <w:rsid w:val="00FD5423"/>
    <w:rsid w:val="00FD6A0F"/>
    <w:rsid w:val="00FE6A5D"/>
    <w:rsid w:val="00FE7245"/>
    <w:rsid w:val="00FF02A2"/>
    <w:rsid w:val="00FF1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28E3D"/>
  <w15:chartTrackingRefBased/>
  <w15:docId w15:val="{2C274E9B-0287-4516-96A8-5EF5E0D5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heme="minorBidi"/>
        <w:szCs w:val="22"/>
        <w:lang w:val="en-AU" w:eastAsia="en-AU"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452C6"/>
    <w:pPr>
      <w:jc w:val="both"/>
    </w:pPr>
  </w:style>
  <w:style w:type="paragraph" w:styleId="Heading1">
    <w:name w:val="heading 1"/>
    <w:next w:val="Heading2"/>
    <w:link w:val="Heading1Char"/>
    <w:qFormat/>
    <w:rsid w:val="001452C6"/>
    <w:pPr>
      <w:keepNext/>
      <w:keepLines/>
      <w:spacing w:before="360"/>
      <w:ind w:right="-22"/>
      <w:outlineLvl w:val="0"/>
    </w:pPr>
    <w:rPr>
      <w:rFonts w:eastAsiaTheme="majorEastAsia" w:cstheme="majorBidi"/>
      <w:b/>
      <w:bCs/>
      <w:color w:val="D88D2A"/>
      <w:sz w:val="22"/>
      <w:szCs w:val="32"/>
      <w:lang w:eastAsia="en-US"/>
    </w:rPr>
  </w:style>
  <w:style w:type="paragraph" w:styleId="Heading2">
    <w:name w:val="heading 2"/>
    <w:basedOn w:val="Heading1"/>
    <w:next w:val="Heading3"/>
    <w:link w:val="Heading2Char"/>
    <w:qFormat/>
    <w:rsid w:val="001452C6"/>
    <w:pPr>
      <w:keepNext w:val="0"/>
      <w:keepLines w:val="0"/>
      <w:widowControl w:val="0"/>
      <w:spacing w:before="240"/>
      <w:ind w:right="0"/>
      <w:outlineLvl w:val="1"/>
    </w:pPr>
    <w:rPr>
      <w:color w:val="19ABB5"/>
      <w:spacing w:val="8"/>
      <w:sz w:val="20"/>
      <w:szCs w:val="28"/>
    </w:rPr>
  </w:style>
  <w:style w:type="paragraph" w:styleId="Heading3">
    <w:name w:val="heading 3"/>
    <w:basedOn w:val="Normal"/>
    <w:next w:val="Normal"/>
    <w:link w:val="Heading3Char"/>
    <w:qFormat/>
    <w:rsid w:val="00306A06"/>
    <w:pPr>
      <w:widowControl w:val="0"/>
      <w:spacing w:before="240"/>
      <w:outlineLvl w:val="2"/>
    </w:pPr>
    <w:rPr>
      <w:rFonts w:eastAsiaTheme="majorEastAsia" w:cstheme="majorBidi"/>
      <w:bCs/>
      <w:color w:val="19ABB5"/>
      <w:spacing w:val="12"/>
      <w:szCs w:val="26"/>
    </w:rPr>
  </w:style>
  <w:style w:type="paragraph" w:styleId="Heading4">
    <w:name w:val="heading 4"/>
    <w:basedOn w:val="Heading2"/>
    <w:next w:val="Heading5"/>
    <w:link w:val="Heading4Char"/>
    <w:qFormat/>
    <w:rsid w:val="000203E3"/>
    <w:pPr>
      <w:outlineLvl w:val="3"/>
    </w:pPr>
    <w:rPr>
      <w:b w:val="0"/>
      <w:spacing w:val="0"/>
    </w:rPr>
  </w:style>
  <w:style w:type="paragraph" w:styleId="Heading5">
    <w:name w:val="heading 5"/>
    <w:basedOn w:val="Normal"/>
    <w:link w:val="Heading5Char"/>
    <w:qFormat/>
    <w:rsid w:val="00935887"/>
    <w:pPr>
      <w:keepNext/>
      <w:keepLines/>
      <w:spacing w:before="200"/>
      <w:outlineLvl w:val="4"/>
    </w:pPr>
    <w:rPr>
      <w:rFonts w:eastAsiaTheme="majorEastAsia" w:cstheme="majorBidi"/>
      <w:color w:val="000000" w:themeColor="text1"/>
      <w:sz w:val="24"/>
      <w:szCs w:val="26"/>
    </w:rPr>
  </w:style>
  <w:style w:type="paragraph" w:styleId="Heading6">
    <w:name w:val="heading 6"/>
    <w:basedOn w:val="Heading5"/>
    <w:next w:val="Heading5"/>
    <w:link w:val="Heading6Char"/>
    <w:qFormat/>
    <w:rsid w:val="00935887"/>
    <w:pPr>
      <w:spacing w:before="120"/>
      <w:outlineLvl w:val="5"/>
    </w:pPr>
    <w:rPr>
      <w:color w:val="404040" w:themeColor="text1" w:themeTint="BF"/>
      <w:spacing w:val="-2"/>
      <w:sz w:val="18"/>
      <w:szCs w:val="22"/>
    </w:rPr>
  </w:style>
  <w:style w:type="paragraph" w:styleId="Heading7">
    <w:name w:val="heading 7"/>
    <w:basedOn w:val="Heading5"/>
    <w:next w:val="Heading5"/>
    <w:link w:val="Heading7Char"/>
    <w:qFormat/>
    <w:rsid w:val="00935887"/>
    <w:pPr>
      <w:outlineLvl w:val="6"/>
    </w:pPr>
    <w:rPr>
      <w:b/>
      <w:iCs/>
      <w:color w:val="71153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52C6"/>
    <w:rPr>
      <w:rFonts w:ascii="Arial" w:eastAsiaTheme="majorEastAsia" w:hAnsi="Arial" w:cstheme="majorBidi"/>
      <w:b/>
      <w:bCs/>
      <w:color w:val="D88D2A"/>
      <w:sz w:val="22"/>
      <w:szCs w:val="32"/>
      <w:lang w:eastAsia="en-US"/>
    </w:rPr>
  </w:style>
  <w:style w:type="character" w:customStyle="1" w:styleId="Heading3Char">
    <w:name w:val="Heading 3 Char"/>
    <w:basedOn w:val="DefaultParagraphFont"/>
    <w:link w:val="Heading3"/>
    <w:rsid w:val="00306A06"/>
    <w:rPr>
      <w:rFonts w:ascii="Arial" w:eastAsiaTheme="majorEastAsia" w:hAnsi="Arial" w:cstheme="majorBidi"/>
      <w:bCs/>
      <w:color w:val="19ABB5"/>
      <w:spacing w:val="12"/>
      <w:szCs w:val="26"/>
      <w:lang w:eastAsia="en-US"/>
    </w:rPr>
  </w:style>
  <w:style w:type="character" w:customStyle="1" w:styleId="Heading2Char">
    <w:name w:val="Heading 2 Char"/>
    <w:basedOn w:val="DefaultParagraphFont"/>
    <w:link w:val="Heading2"/>
    <w:rsid w:val="001452C6"/>
    <w:rPr>
      <w:rFonts w:ascii="Arial" w:eastAsiaTheme="majorEastAsia" w:hAnsi="Arial" w:cstheme="majorBidi"/>
      <w:b/>
      <w:bCs/>
      <w:color w:val="19ABB5"/>
      <w:spacing w:val="8"/>
      <w:szCs w:val="28"/>
      <w:lang w:eastAsia="en-US"/>
    </w:rPr>
  </w:style>
  <w:style w:type="paragraph" w:styleId="ListBullet">
    <w:name w:val="List Bullet"/>
    <w:basedOn w:val="Normal"/>
    <w:uiPriority w:val="99"/>
    <w:qFormat/>
    <w:rsid w:val="00935887"/>
    <w:pPr>
      <w:numPr>
        <w:numId w:val="6"/>
      </w:numPr>
      <w:tabs>
        <w:tab w:val="left" w:pos="567"/>
      </w:tabs>
      <w:contextualSpacing/>
    </w:pPr>
  </w:style>
  <w:style w:type="paragraph" w:styleId="List">
    <w:name w:val="List"/>
    <w:basedOn w:val="Normal"/>
    <w:uiPriority w:val="99"/>
    <w:qFormat/>
    <w:rsid w:val="00935887"/>
    <w:pPr>
      <w:numPr>
        <w:numId w:val="5"/>
      </w:numPr>
      <w:contextualSpacing/>
    </w:pPr>
  </w:style>
  <w:style w:type="paragraph" w:styleId="BalloonText">
    <w:name w:val="Balloon Text"/>
    <w:basedOn w:val="Normal"/>
    <w:link w:val="BalloonTextChar"/>
    <w:uiPriority w:val="99"/>
    <w:rsid w:val="00935887"/>
    <w:rPr>
      <w:rFonts w:ascii="Tahoma" w:hAnsi="Tahoma" w:cs="Tahoma"/>
      <w:sz w:val="16"/>
      <w:szCs w:val="16"/>
    </w:rPr>
  </w:style>
  <w:style w:type="character" w:customStyle="1" w:styleId="BalloonTextChar">
    <w:name w:val="Balloon Text Char"/>
    <w:basedOn w:val="DefaultParagraphFont"/>
    <w:link w:val="BalloonText"/>
    <w:uiPriority w:val="99"/>
    <w:rsid w:val="00935887"/>
    <w:rPr>
      <w:rFonts w:ascii="Tahoma" w:hAnsi="Tahoma" w:cs="Tahoma"/>
      <w:sz w:val="16"/>
      <w:szCs w:val="16"/>
      <w:lang w:eastAsia="en-US"/>
    </w:rPr>
  </w:style>
  <w:style w:type="character" w:styleId="FollowedHyperlink">
    <w:name w:val="FollowedHyperlink"/>
    <w:basedOn w:val="DefaultParagraphFont"/>
    <w:uiPriority w:val="99"/>
    <w:rsid w:val="00935887"/>
    <w:rPr>
      <w:color w:val="005DC9"/>
      <w:u w:val="single"/>
    </w:rPr>
  </w:style>
  <w:style w:type="paragraph" w:styleId="Footer">
    <w:name w:val="footer"/>
    <w:basedOn w:val="Normal"/>
    <w:link w:val="FooterChar"/>
    <w:uiPriority w:val="99"/>
    <w:rsid w:val="00935887"/>
    <w:pPr>
      <w:tabs>
        <w:tab w:val="center" w:pos="4513"/>
        <w:tab w:val="right" w:pos="9026"/>
      </w:tabs>
    </w:pPr>
  </w:style>
  <w:style w:type="character" w:customStyle="1" w:styleId="FooterChar">
    <w:name w:val="Footer Char"/>
    <w:basedOn w:val="DefaultParagraphFont"/>
    <w:link w:val="Footer"/>
    <w:uiPriority w:val="99"/>
    <w:rsid w:val="00935887"/>
    <w:rPr>
      <w:rFonts w:ascii="Arial" w:hAnsi="Arial"/>
      <w:sz w:val="22"/>
      <w:szCs w:val="24"/>
      <w:lang w:eastAsia="en-US"/>
    </w:rPr>
  </w:style>
  <w:style w:type="paragraph" w:styleId="Header">
    <w:name w:val="header"/>
    <w:basedOn w:val="Normal"/>
    <w:link w:val="HeaderChar"/>
    <w:uiPriority w:val="99"/>
    <w:rsid w:val="00935887"/>
    <w:pPr>
      <w:tabs>
        <w:tab w:val="center" w:pos="4513"/>
        <w:tab w:val="right" w:pos="9026"/>
      </w:tabs>
    </w:pPr>
  </w:style>
  <w:style w:type="character" w:customStyle="1" w:styleId="HeaderChar">
    <w:name w:val="Header Char"/>
    <w:basedOn w:val="DefaultParagraphFont"/>
    <w:link w:val="Header"/>
    <w:uiPriority w:val="99"/>
    <w:rsid w:val="00935887"/>
    <w:rPr>
      <w:rFonts w:ascii="Arial" w:hAnsi="Arial"/>
      <w:sz w:val="22"/>
      <w:szCs w:val="24"/>
      <w:lang w:eastAsia="en-US"/>
    </w:rPr>
  </w:style>
  <w:style w:type="character" w:customStyle="1" w:styleId="Heading4Char">
    <w:name w:val="Heading 4 Char"/>
    <w:basedOn w:val="DefaultParagraphFont"/>
    <w:link w:val="Heading4"/>
    <w:rsid w:val="000203E3"/>
    <w:rPr>
      <w:rFonts w:ascii="Arial" w:eastAsiaTheme="majorEastAsia" w:hAnsi="Arial" w:cstheme="majorBidi"/>
      <w:bCs/>
      <w:color w:val="19ABB5"/>
      <w:sz w:val="22"/>
      <w:szCs w:val="28"/>
      <w:lang w:eastAsia="en-US"/>
    </w:rPr>
  </w:style>
  <w:style w:type="character" w:customStyle="1" w:styleId="Heading5Char">
    <w:name w:val="Heading 5 Char"/>
    <w:basedOn w:val="DefaultParagraphFont"/>
    <w:link w:val="Heading5"/>
    <w:rsid w:val="00935887"/>
    <w:rPr>
      <w:rFonts w:ascii="Arial" w:eastAsiaTheme="majorEastAsia" w:hAnsi="Arial" w:cstheme="majorBidi"/>
      <w:color w:val="000000" w:themeColor="text1"/>
      <w:sz w:val="24"/>
      <w:szCs w:val="26"/>
      <w:lang w:eastAsia="en-US"/>
    </w:rPr>
  </w:style>
  <w:style w:type="character" w:customStyle="1" w:styleId="Heading6Char">
    <w:name w:val="Heading 6 Char"/>
    <w:basedOn w:val="DefaultParagraphFont"/>
    <w:link w:val="Heading6"/>
    <w:rsid w:val="00935887"/>
    <w:rPr>
      <w:rFonts w:ascii="Arial" w:eastAsiaTheme="majorEastAsia" w:hAnsi="Arial" w:cstheme="majorBidi"/>
      <w:color w:val="404040" w:themeColor="text1" w:themeTint="BF"/>
      <w:spacing w:val="-2"/>
      <w:sz w:val="18"/>
      <w:szCs w:val="22"/>
      <w:lang w:eastAsia="en-US"/>
    </w:rPr>
  </w:style>
  <w:style w:type="character" w:customStyle="1" w:styleId="Heading7Char">
    <w:name w:val="Heading 7 Char"/>
    <w:basedOn w:val="DefaultParagraphFont"/>
    <w:link w:val="Heading7"/>
    <w:rsid w:val="00935887"/>
    <w:rPr>
      <w:rFonts w:ascii="Arial" w:eastAsiaTheme="majorEastAsia" w:hAnsi="Arial" w:cstheme="majorBidi"/>
      <w:b/>
      <w:iCs/>
      <w:color w:val="71153C"/>
      <w:sz w:val="22"/>
      <w:szCs w:val="26"/>
      <w:lang w:eastAsia="en-US"/>
    </w:rPr>
  </w:style>
  <w:style w:type="character" w:styleId="Hyperlink">
    <w:name w:val="Hyperlink"/>
    <w:basedOn w:val="DefaultParagraphFont"/>
    <w:uiPriority w:val="99"/>
    <w:qFormat/>
    <w:rsid w:val="00B13ECF"/>
    <w:rPr>
      <w:rFonts w:ascii="Arial" w:hAnsi="Arial"/>
      <w:color w:val="0055A4"/>
      <w:u w:val="single"/>
    </w:rPr>
  </w:style>
  <w:style w:type="character" w:styleId="IntenseReference">
    <w:name w:val="Intense Reference"/>
    <w:basedOn w:val="DefaultParagraphFont"/>
    <w:uiPriority w:val="32"/>
    <w:qFormat/>
    <w:rsid w:val="00935887"/>
    <w:rPr>
      <w:b/>
      <w:bCs/>
      <w:color w:val="AA0A0A"/>
      <w:spacing w:val="5"/>
      <w:u w:val="none"/>
    </w:rPr>
  </w:style>
  <w:style w:type="paragraph" w:styleId="NoSpacing">
    <w:name w:val="No Spacing"/>
    <w:uiPriority w:val="1"/>
    <w:qFormat/>
    <w:rsid w:val="00935887"/>
    <w:rPr>
      <w:rFonts w:eastAsiaTheme="minorHAnsi"/>
      <w:color w:val="000000" w:themeColor="text1"/>
      <w:sz w:val="22"/>
      <w:szCs w:val="24"/>
      <w:lang w:eastAsia="en-US"/>
    </w:rPr>
  </w:style>
  <w:style w:type="paragraph" w:styleId="NormalWeb">
    <w:name w:val="Normal (Web)"/>
    <w:basedOn w:val="Normal"/>
    <w:uiPriority w:val="99"/>
    <w:rsid w:val="00935887"/>
  </w:style>
  <w:style w:type="paragraph" w:styleId="NormalIndent">
    <w:name w:val="Normal Indent"/>
    <w:basedOn w:val="Normal"/>
    <w:uiPriority w:val="99"/>
    <w:rsid w:val="00935887"/>
    <w:pPr>
      <w:ind w:left="720"/>
    </w:pPr>
  </w:style>
  <w:style w:type="table" w:styleId="TableGrid">
    <w:name w:val="Table Grid"/>
    <w:basedOn w:val="TableNormal"/>
    <w:uiPriority w:val="59"/>
    <w:rsid w:val="009638A8"/>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35887"/>
    <w:pPr>
      <w:pBdr>
        <w:bottom w:val="single" w:sz="8" w:space="4" w:color="4F81BD" w:themeColor="accent1"/>
      </w:pBdr>
      <w:spacing w:after="300"/>
      <w:contextualSpacing/>
    </w:pPr>
    <w:rPr>
      <w:rFonts w:ascii="HelveticaNeueLT Std Ext" w:eastAsiaTheme="majorEastAsia" w:hAnsi="HelveticaNeueLT Std Ex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5887"/>
    <w:rPr>
      <w:rFonts w:ascii="HelveticaNeueLT Std Ext" w:eastAsiaTheme="majorEastAsia" w:hAnsi="HelveticaNeueLT Std Ext" w:cstheme="majorBidi"/>
      <w:color w:val="17365D" w:themeColor="text2" w:themeShade="BF"/>
      <w:spacing w:val="5"/>
      <w:kern w:val="28"/>
      <w:sz w:val="52"/>
      <w:szCs w:val="52"/>
      <w:lang w:eastAsia="en-US"/>
    </w:rPr>
  </w:style>
  <w:style w:type="paragraph" w:styleId="TOAHeading">
    <w:name w:val="toa heading"/>
    <w:basedOn w:val="Normal"/>
    <w:next w:val="Normal"/>
    <w:uiPriority w:val="99"/>
    <w:rsid w:val="00935887"/>
    <w:rPr>
      <w:rFonts w:ascii="HelveticaNeueLT Pro 43 LtEx" w:eastAsiaTheme="majorEastAsia" w:hAnsi="HelveticaNeueLT Pro 43 LtEx" w:cstheme="majorBidi"/>
      <w:b/>
      <w:bCs/>
    </w:rPr>
  </w:style>
  <w:style w:type="paragraph" w:styleId="TOCHeading">
    <w:name w:val="TOC Heading"/>
    <w:basedOn w:val="Heading1"/>
    <w:next w:val="Normal"/>
    <w:uiPriority w:val="39"/>
    <w:qFormat/>
    <w:rsid w:val="00935887"/>
    <w:pPr>
      <w:spacing w:before="480"/>
      <w:ind w:right="0"/>
      <w:outlineLvl w:val="9"/>
    </w:pPr>
    <w:rPr>
      <w:rFonts w:ascii="Marydale" w:hAnsi="Marydale"/>
      <w:b w:val="0"/>
      <w:color w:val="365F91" w:themeColor="accent1" w:themeShade="BF"/>
      <w:sz w:val="28"/>
      <w:szCs w:val="28"/>
    </w:rPr>
  </w:style>
  <w:style w:type="paragraph" w:customStyle="1" w:styleId="MCCFooter">
    <w:name w:val="MCC Footer"/>
    <w:basedOn w:val="Normal"/>
    <w:qFormat/>
    <w:rsid w:val="00CE6BE0"/>
    <w:pPr>
      <w:widowControl w:val="0"/>
      <w:suppressAutoHyphens/>
      <w:autoSpaceDE w:val="0"/>
      <w:autoSpaceDN w:val="0"/>
      <w:adjustRightInd w:val="0"/>
      <w:spacing w:before="110" w:after="110" w:line="220" w:lineRule="atLeast"/>
      <w:textAlignment w:val="center"/>
    </w:pPr>
    <w:rPr>
      <w:rFonts w:ascii="NunitoSans-Light" w:eastAsiaTheme="minorHAnsi" w:hAnsi="NunitoSans-Light" w:cs="NunitoSans-Light"/>
      <w:color w:val="565353"/>
      <w:sz w:val="18"/>
      <w:szCs w:val="18"/>
      <w:lang w:val="en-GB"/>
    </w:rPr>
  </w:style>
  <w:style w:type="paragraph" w:styleId="ListParagraph">
    <w:name w:val="List Paragraph"/>
    <w:basedOn w:val="Normal"/>
    <w:uiPriority w:val="34"/>
    <w:qFormat/>
    <w:rsid w:val="00927ED2"/>
    <w:pPr>
      <w:ind w:left="720"/>
      <w:contextualSpacing/>
    </w:pPr>
  </w:style>
  <w:style w:type="paragraph" w:styleId="Caption">
    <w:name w:val="caption"/>
    <w:basedOn w:val="Normal"/>
    <w:next w:val="Normal"/>
    <w:unhideWhenUsed/>
    <w:qFormat/>
    <w:rsid w:val="00C2149D"/>
    <w:pPr>
      <w:spacing w:after="200"/>
    </w:pPr>
    <w:rPr>
      <w:i/>
      <w:iCs/>
      <w:color w:val="1F497D" w:themeColor="text2"/>
      <w:sz w:val="18"/>
      <w:szCs w:val="18"/>
    </w:rPr>
  </w:style>
  <w:style w:type="paragraph" w:styleId="TOC1">
    <w:name w:val="toc 1"/>
    <w:basedOn w:val="Normal"/>
    <w:next w:val="Normal"/>
    <w:autoRedefine/>
    <w:uiPriority w:val="39"/>
    <w:unhideWhenUsed/>
    <w:rsid w:val="00123798"/>
    <w:pPr>
      <w:spacing w:after="100"/>
    </w:pPr>
  </w:style>
  <w:style w:type="paragraph" w:styleId="TOC2">
    <w:name w:val="toc 2"/>
    <w:basedOn w:val="Normal"/>
    <w:next w:val="Normal"/>
    <w:autoRedefine/>
    <w:uiPriority w:val="39"/>
    <w:unhideWhenUsed/>
    <w:rsid w:val="00123798"/>
    <w:pPr>
      <w:spacing w:after="100"/>
      <w:ind w:left="200"/>
    </w:pPr>
  </w:style>
  <w:style w:type="paragraph" w:styleId="TOC3">
    <w:name w:val="toc 3"/>
    <w:basedOn w:val="Normal"/>
    <w:next w:val="Normal"/>
    <w:autoRedefine/>
    <w:uiPriority w:val="39"/>
    <w:unhideWhenUsed/>
    <w:rsid w:val="00123798"/>
    <w:pPr>
      <w:spacing w:after="100"/>
      <w:ind w:left="400"/>
    </w:pPr>
  </w:style>
  <w:style w:type="character" w:customStyle="1" w:styleId="UnresolvedMention">
    <w:name w:val="Unresolved Mention"/>
    <w:basedOn w:val="DefaultParagraphFont"/>
    <w:uiPriority w:val="99"/>
    <w:semiHidden/>
    <w:unhideWhenUsed/>
    <w:rsid w:val="002C2ACF"/>
    <w:rPr>
      <w:color w:val="605E5C"/>
      <w:shd w:val="clear" w:color="auto" w:fill="E1DFDD"/>
    </w:rPr>
  </w:style>
  <w:style w:type="table" w:customStyle="1" w:styleId="TableGrid1">
    <w:name w:val="Table Grid1"/>
    <w:basedOn w:val="TableNormal"/>
    <w:uiPriority w:val="59"/>
    <w:rsid w:val="00471E0A"/>
    <w:rPr>
      <w:rFonts w:ascii="Calibri" w:eastAsiaTheme="minorHAnsi" w:hAnsi="Calibri"/>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L\Desktop\Document%20template%20standard%20colours%20MC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7DEFFDCDE5BE47BAD44372AC07EBCD" ma:contentTypeVersion="8" ma:contentTypeDescription="Create a new document." ma:contentTypeScope="" ma:versionID="eb973c077b57459565ba4884c4a0897e">
  <xsd:schema xmlns:xsd="http://www.w3.org/2001/XMLSchema" xmlns:xs="http://www.w3.org/2001/XMLSchema" xmlns:p="http://schemas.microsoft.com/office/2006/metadata/properties" xmlns:ns2="a74f5f0a-3251-41e2-853e-064245038299" xmlns:ns3="8af5bd5d-3562-4d57-9580-d09d412a9b5f" targetNamespace="http://schemas.microsoft.com/office/2006/metadata/properties" ma:root="true" ma:fieldsID="bffda3fed7c5903432066325d698f5f1" ns2:_="" ns3:_="">
    <xsd:import namespace="a74f5f0a-3251-41e2-853e-064245038299"/>
    <xsd:import namespace="8af5bd5d-3562-4d57-9580-d09d412a9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f5f0a-3251-41e2-853e-064245038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f5bd5d-3562-4d57-9580-d09d412a9b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7C57A-2060-4757-8A71-6E81C5D767D6}">
  <ds:schemaRefs>
    <ds:schemaRef ds:uri="http://schemas.microsoft.com/sharepoint/v3/contenttype/forms"/>
  </ds:schemaRefs>
</ds:datastoreItem>
</file>

<file path=customXml/itemProps2.xml><?xml version="1.0" encoding="utf-8"?>
<ds:datastoreItem xmlns:ds="http://schemas.openxmlformats.org/officeDocument/2006/customXml" ds:itemID="{AA91281E-FC88-4A32-84A4-406DF7D1E0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2FC6A6-7D13-481A-AD05-EF86747E8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f5f0a-3251-41e2-853e-064245038299"/>
    <ds:schemaRef ds:uri="8af5bd5d-3562-4d57-9580-d09d412a9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17C8F9-F7F5-493F-AF8F-EA484926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 standard colours MCC</Template>
  <TotalTime>34</TotalTime>
  <Pages>8</Pages>
  <Words>2817</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GTCC</Company>
  <LinksUpToDate>false</LinksUpToDate>
  <CharactersWithSpaces>18838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Lee</dc:creator>
  <cp:keywords/>
  <dc:description/>
  <cp:lastModifiedBy>Ropati Tiatia</cp:lastModifiedBy>
  <cp:revision>9</cp:revision>
  <cp:lastPrinted>2024-09-26T03:01:00Z</cp:lastPrinted>
  <dcterms:created xsi:type="dcterms:W3CDTF">2024-09-20T03:38:00Z</dcterms:created>
  <dcterms:modified xsi:type="dcterms:W3CDTF">2024-09-26T03:13:00Z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0x010100557DEFFDCDE5BE47BAD44372AC07EBCD</vt:lpwstr>
  </property>
  <property fmtid="{D5CDD505-2E9C-101B-9397-08002B2CF9AE}" pid="3" name="ant_Classification">
    <vt:lpwstr>32;#Internal|fe17e8b3-349b-4692-a56d-183a701e2279</vt:lpwstr>
  </property>
  <property fmtid="{D5CDD505-2E9C-101B-9397-08002B2CF9AE}" pid="4" name="ant_TargetAudiences">
    <vt:lpwstr/>
  </property>
  <property fmtid="{D5CDD505-2E9C-101B-9397-08002B2CF9AE}" pid="5" name="ant_BusinessDepartment">
    <vt:lpwstr>35;#Engagement ＆ Communications|e0680f65-672b-4a97-b0d2-0dda8669e7f5</vt:lpwstr>
  </property>
  <property fmtid="{D5CDD505-2E9C-101B-9397-08002B2CF9AE}" pid="6" name="ant_TemplateType">
    <vt:lpwstr>53;#Other|6b3cbadf-5fe9-456a-92d2-85cea80611b3</vt:lpwstr>
  </property>
  <property fmtid="{D5CDD505-2E9C-101B-9397-08002B2CF9AE}" pid="7" name="ant_Function">
    <vt:lpwstr/>
  </property>
  <property fmtid="{D5CDD505-2E9C-101B-9397-08002B2CF9AE}" pid="8" name="ant_Status">
    <vt:lpwstr/>
  </property>
  <property fmtid="{D5CDD505-2E9C-101B-9397-08002B2CF9AE}" pid="9" name="TemplateUrl">
    <vt:lpwstr/>
  </property>
  <property fmtid="{D5CDD505-2E9C-101B-9397-08002B2CF9AE}" pid="10" name="Order">
    <vt:r8>300</vt:r8>
  </property>
  <property fmtid="{D5CDD505-2E9C-101B-9397-08002B2CF9AE}" pid="11" name="xd_Signature">
    <vt:bool>false</vt:bool>
  </property>
  <property fmtid="{D5CDD505-2E9C-101B-9397-08002B2CF9AE}" pid="12" name="xd_ProgID">
    <vt:lpwstr/>
  </property>
</Properties>
</file>